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FB98" w14:textId="77777777" w:rsidR="00AF41FC" w:rsidRPr="009A3F3C" w:rsidRDefault="00AF41FC" w:rsidP="00217B10">
      <w:pPr>
        <w:spacing w:after="200" w:line="360" w:lineRule="auto"/>
        <w:contextualSpacing/>
        <w:jc w:val="both"/>
        <w:rPr>
          <w:rFonts w:ascii="Cambria" w:eastAsia="Calibri" w:hAnsi="Cambria" w:cstheme="majorHAnsi"/>
        </w:rPr>
      </w:pPr>
    </w:p>
    <w:p w14:paraId="06F76D49" w14:textId="6509A738" w:rsidR="00CF5262" w:rsidRPr="00E547B9" w:rsidRDefault="00AF41FC" w:rsidP="00F81DA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 xml:space="preserve">ZAŁĄCZNIK NR </w:t>
      </w:r>
      <w:r w:rsidR="00F81DA0" w:rsidRPr="00E547B9">
        <w:rPr>
          <w:rFonts w:ascii="Cambria" w:eastAsia="Quattrocento Sans" w:hAnsi="Cambria" w:cstheme="majorHAnsi"/>
          <w:b/>
        </w:rPr>
        <w:t>1</w:t>
      </w:r>
    </w:p>
    <w:p w14:paraId="627F748B" w14:textId="77777777" w:rsidR="00AF41FC" w:rsidRPr="00E547B9" w:rsidRDefault="00AF41FC" w:rsidP="00217B10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EA6EFC8" w14:textId="77777777" w:rsidR="00AF41FC" w:rsidRPr="00E547B9" w:rsidRDefault="00AF41FC" w:rsidP="00217B10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>FORMULARZ OFERTOWY</w:t>
      </w:r>
    </w:p>
    <w:p w14:paraId="252EF6B1" w14:textId="36404128" w:rsidR="00AE6C82" w:rsidRPr="00E547B9" w:rsidRDefault="00AF41FC" w:rsidP="00217B10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 xml:space="preserve">w odpowiedzi na zapytanie ofertowe </w:t>
      </w:r>
      <w:bookmarkStart w:id="1" w:name="_Hlk506671855"/>
      <w:r w:rsidR="00AE6C82" w:rsidRPr="00E547B9">
        <w:rPr>
          <w:rFonts w:ascii="Cambria" w:eastAsia="Quattrocento Sans" w:hAnsi="Cambria" w:cstheme="majorHAnsi"/>
          <w:b/>
        </w:rPr>
        <w:t>ZAPYTANIE OFERTOWE nr</w:t>
      </w:r>
      <w:r w:rsidR="001028BF" w:rsidRPr="00E547B9">
        <w:rPr>
          <w:rFonts w:ascii="Cambria" w:eastAsia="Quattrocento Sans" w:hAnsi="Cambria" w:cstheme="majorHAnsi"/>
          <w:b/>
        </w:rPr>
        <w:t xml:space="preserve"> </w:t>
      </w:r>
      <w:r w:rsidR="006E3CA5">
        <w:rPr>
          <w:rFonts w:ascii="Cambria" w:eastAsia="Quattrocento Sans" w:hAnsi="Cambria" w:cstheme="majorHAnsi"/>
          <w:b/>
        </w:rPr>
        <w:t>3/2025</w:t>
      </w:r>
    </w:p>
    <w:p w14:paraId="7549AC16" w14:textId="0B7D6F35" w:rsidR="00AF41FC" w:rsidRPr="00E547B9" w:rsidRDefault="00AE6C82" w:rsidP="00217B10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 xml:space="preserve">w ramach projektu numer </w:t>
      </w:r>
      <w:r w:rsidR="0070091B" w:rsidRPr="00E547B9">
        <w:rPr>
          <w:rFonts w:ascii="Cambria" w:eastAsia="Quattrocento Sans" w:hAnsi="Cambria" w:cstheme="majorHAnsi"/>
          <w:b/>
          <w:bCs/>
        </w:rPr>
        <w:t>FEMP.08.07-IP.01-0057/23</w:t>
      </w:r>
    </w:p>
    <w:bookmarkEnd w:id="1"/>
    <w:p w14:paraId="75060D1F" w14:textId="77777777" w:rsidR="00742870" w:rsidRPr="00E547B9" w:rsidRDefault="00742870" w:rsidP="00217B10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386A876" w14:textId="56DAC943" w:rsidR="00467B28" w:rsidRPr="00E547B9" w:rsidRDefault="00761DF4" w:rsidP="00280961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  <w:b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E547B9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Nazwa Oferenta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E547B9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Adres siedziby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E547B9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E547B9" w:rsidRDefault="00246DCA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Adres korespondencyjny</w:t>
            </w:r>
            <w:r w:rsidR="00676469" w:rsidRPr="00E547B9">
              <w:rPr>
                <w:rFonts w:ascii="Cambria" w:eastAsia="Quattrocento Sans" w:hAnsi="Cambria" w:cstheme="majorHAnsi"/>
                <w:b/>
              </w:rPr>
              <w:t xml:space="preserve"> (jeżeli inny niż adres siedziby)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E547B9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NIP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E547B9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REGON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27191E" w:rsidRPr="00E547B9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E547B9" w:rsidRDefault="00690D40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Osoba upoważniona do reprezentacji oferenta i podpisująca ofertę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E547B9" w:rsidRDefault="0027191E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E547B9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E547B9" w:rsidRDefault="001335E9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Dane teleadresowe, na które należy przekazywać korespondencję związaną z niniejszym postępowaniem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 xml:space="preserve"> (a</w:t>
            </w:r>
            <w:r w:rsidR="00AF41FC" w:rsidRPr="00E547B9">
              <w:rPr>
                <w:rFonts w:ascii="Cambria" w:eastAsia="Quattrocento Sans" w:hAnsi="Cambria" w:cstheme="majorHAnsi"/>
                <w:b/>
              </w:rPr>
              <w:t>dres e-mail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E547B9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E547B9" w:rsidRDefault="000005F3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 xml:space="preserve">Osoba odpowiedzialna za kontakty z Zamawiającym 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(n</w:t>
            </w:r>
            <w:r w:rsidRPr="00E547B9">
              <w:rPr>
                <w:rFonts w:ascii="Cambria" w:eastAsia="Quattrocento Sans" w:hAnsi="Cambria" w:cstheme="majorHAnsi"/>
                <w:b/>
              </w:rPr>
              <w:t>r telefonu</w:t>
            </w:r>
            <w:r w:rsidR="00F4767E" w:rsidRPr="00E547B9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</w:tbl>
    <w:p w14:paraId="68DE9270" w14:textId="77777777" w:rsidR="00AF41FC" w:rsidRPr="00E547B9" w:rsidRDefault="00AF41FC" w:rsidP="00217B10">
      <w:pPr>
        <w:spacing w:after="0" w:line="360" w:lineRule="auto"/>
        <w:rPr>
          <w:rFonts w:ascii="Cambria" w:eastAsia="Quattrocento Sans" w:hAnsi="Cambria" w:cstheme="majorHAnsi"/>
        </w:rPr>
      </w:pPr>
    </w:p>
    <w:p w14:paraId="742F7DA6" w14:textId="392E184F" w:rsidR="00467B28" w:rsidRPr="00E547B9" w:rsidRDefault="00742870" w:rsidP="00280961">
      <w:pPr>
        <w:pStyle w:val="Akapitzlist"/>
        <w:numPr>
          <w:ilvl w:val="3"/>
          <w:numId w:val="1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>OFEROWANY PRZEDMIOT ZAMÓWIENIA</w:t>
      </w:r>
      <w:r w:rsidR="00761DF4" w:rsidRPr="00E547B9">
        <w:rPr>
          <w:rFonts w:ascii="Cambria" w:eastAsia="Quattrocento Sans" w:hAnsi="Cambria" w:cstheme="majorHAnsi"/>
          <w:b/>
        </w:rPr>
        <w:t>.</w:t>
      </w:r>
    </w:p>
    <w:p w14:paraId="54A19E66" w14:textId="3B2E492E" w:rsidR="00DB3C8D" w:rsidRPr="00E547B9" w:rsidRDefault="00507CFC" w:rsidP="00280961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E547B9">
        <w:rPr>
          <w:rFonts w:ascii="Cambria" w:hAnsi="Cambria"/>
          <w:bCs/>
        </w:rPr>
        <w:t xml:space="preserve">Oświadczamy, że oferujemy </w:t>
      </w:r>
      <w:r w:rsidR="00B353D1" w:rsidRPr="00E547B9">
        <w:rPr>
          <w:rFonts w:ascii="Cambria" w:hAnsi="Cambria"/>
          <w:bCs/>
        </w:rPr>
        <w:t>dostawę</w:t>
      </w:r>
      <w:r w:rsidRPr="00E547B9">
        <w:rPr>
          <w:rFonts w:ascii="Cambria" w:hAnsi="Cambria"/>
          <w:bCs/>
        </w:rPr>
        <w:t xml:space="preserve"> przedmiotu zamówienia</w:t>
      </w:r>
      <w:r w:rsidR="00110E3D" w:rsidRPr="00E547B9">
        <w:rPr>
          <w:rFonts w:ascii="Cambria" w:hAnsi="Cambria"/>
          <w:bCs/>
        </w:rPr>
        <w:t xml:space="preserve"> (proszę wpisać nazwę urządzenia)</w:t>
      </w:r>
      <w:r w:rsidRPr="00E547B9">
        <w:rPr>
          <w:rFonts w:ascii="Cambria" w:hAnsi="Cambria"/>
          <w:bCs/>
        </w:rPr>
        <w:t xml:space="preserve">, </w:t>
      </w:r>
      <w:proofErr w:type="spellStart"/>
      <w:r w:rsidRPr="00E547B9">
        <w:rPr>
          <w:rFonts w:ascii="Cambria" w:hAnsi="Cambria"/>
          <w:bCs/>
        </w:rPr>
        <w:t>tj</w:t>
      </w:r>
      <w:proofErr w:type="spellEnd"/>
      <w:r w:rsidRPr="00E547B9">
        <w:rPr>
          <w:rFonts w:ascii="Cambria" w:hAnsi="Cambria"/>
          <w:bCs/>
        </w:rPr>
        <w:t>:</w:t>
      </w:r>
      <w:r w:rsidR="00110E3D" w:rsidRPr="00E547B9">
        <w:rPr>
          <w:rFonts w:ascii="Cambria" w:hAnsi="Cambria"/>
          <w:bCs/>
        </w:rPr>
        <w:t>……………………………………………………………………………………………………………</w:t>
      </w:r>
    </w:p>
    <w:p w14:paraId="5678ED43" w14:textId="52D6A8CC" w:rsidR="00DB3C8D" w:rsidRPr="00E547B9" w:rsidRDefault="00DB3C8D" w:rsidP="00280961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E547B9">
        <w:rPr>
          <w:rFonts w:ascii="Cambria" w:hAnsi="Cambria"/>
          <w:bCs/>
        </w:rPr>
        <w:t xml:space="preserve">Oświadczamy, że oferowany przedmiot zamówienia jest kompletny, fabrycznie nowy, nieużywany, nie noszący śladów uszkodzeń, zgodny z wymaganiami Zamawiającego, gotowy do </w:t>
      </w:r>
      <w:r w:rsidR="00804561" w:rsidRPr="00E547B9">
        <w:rPr>
          <w:rFonts w:ascii="Cambria" w:hAnsi="Cambria"/>
          <w:bCs/>
        </w:rPr>
        <w:t>użycia, wolny</w:t>
      </w:r>
      <w:r w:rsidRPr="00E547B9">
        <w:rPr>
          <w:rFonts w:ascii="Cambria" w:hAnsi="Cambria"/>
          <w:bCs/>
        </w:rPr>
        <w:t xml:space="preserve"> od wad prawnych.</w:t>
      </w:r>
    </w:p>
    <w:p w14:paraId="248B5401" w14:textId="77777777" w:rsidR="00CB14DB" w:rsidRPr="00E547B9" w:rsidRDefault="00CB14DB" w:rsidP="00280961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E547B9">
        <w:rPr>
          <w:rFonts w:ascii="Cambria" w:hAnsi="Cambria"/>
          <w:bCs/>
        </w:rPr>
        <w:t>Oświadczamy, że oferujemy następujący czas reakcji serwisu*:</w:t>
      </w:r>
    </w:p>
    <w:p w14:paraId="10226184" w14:textId="77777777" w:rsidR="00CB14DB" w:rsidRPr="00E547B9" w:rsidRDefault="00CB14DB" w:rsidP="00280961">
      <w:pPr>
        <w:pStyle w:val="Akapitzlist"/>
        <w:numPr>
          <w:ilvl w:val="0"/>
          <w:numId w:val="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E547B9">
        <w:rPr>
          <w:rFonts w:ascii="Cambria" w:hAnsi="Cambria"/>
          <w:bCs/>
        </w:rPr>
        <w:t xml:space="preserve">Czas reakcji serwisu max do 5 dni roboczych </w:t>
      </w:r>
    </w:p>
    <w:p w14:paraId="1203AC72" w14:textId="77777777" w:rsidR="00CB14DB" w:rsidRPr="00E547B9" w:rsidRDefault="00CB14DB" w:rsidP="00280961">
      <w:pPr>
        <w:pStyle w:val="Akapitzlist"/>
        <w:numPr>
          <w:ilvl w:val="0"/>
          <w:numId w:val="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E547B9">
        <w:rPr>
          <w:rFonts w:ascii="Cambria" w:hAnsi="Cambria"/>
          <w:bCs/>
        </w:rPr>
        <w:t xml:space="preserve">Czas reakcji serwisu max do 4 dni roboczych </w:t>
      </w:r>
    </w:p>
    <w:p w14:paraId="31FB3A53" w14:textId="77777777" w:rsidR="00CB14DB" w:rsidRPr="00E547B9" w:rsidRDefault="00CB14DB" w:rsidP="00280961">
      <w:pPr>
        <w:pStyle w:val="Akapitzlist"/>
        <w:numPr>
          <w:ilvl w:val="0"/>
          <w:numId w:val="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E547B9">
        <w:rPr>
          <w:rFonts w:ascii="Cambria" w:hAnsi="Cambria"/>
          <w:bCs/>
        </w:rPr>
        <w:t xml:space="preserve">Czas reakcji serwisu max do 3 dni roboczych </w:t>
      </w:r>
    </w:p>
    <w:p w14:paraId="0DF962BD" w14:textId="77777777" w:rsidR="00CB14DB" w:rsidRPr="00E547B9" w:rsidRDefault="00CB14DB" w:rsidP="00280961">
      <w:pPr>
        <w:pStyle w:val="Akapitzlist"/>
        <w:numPr>
          <w:ilvl w:val="0"/>
          <w:numId w:val="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E547B9">
        <w:rPr>
          <w:rFonts w:ascii="Cambria" w:hAnsi="Cambria"/>
          <w:bCs/>
        </w:rPr>
        <w:t xml:space="preserve">Czas reakcji serwisu max do 2 dni roboczych </w:t>
      </w:r>
    </w:p>
    <w:p w14:paraId="334DA54F" w14:textId="77777777" w:rsidR="00CB14DB" w:rsidRPr="00E547B9" w:rsidRDefault="00CB14DB" w:rsidP="00280961">
      <w:pPr>
        <w:pStyle w:val="Akapitzlist"/>
        <w:numPr>
          <w:ilvl w:val="0"/>
          <w:numId w:val="4"/>
        </w:numPr>
        <w:spacing w:before="120" w:after="120" w:line="360" w:lineRule="auto"/>
        <w:ind w:left="567" w:hanging="425"/>
        <w:rPr>
          <w:rFonts w:ascii="Cambria" w:hAnsi="Cambria"/>
          <w:bCs/>
        </w:rPr>
      </w:pPr>
      <w:r w:rsidRPr="00E547B9">
        <w:rPr>
          <w:rFonts w:ascii="Cambria" w:hAnsi="Cambria"/>
          <w:bCs/>
        </w:rPr>
        <w:t xml:space="preserve">Czas reakcji serwisu w następnym dniu roboczym </w:t>
      </w:r>
      <w:r w:rsidRPr="00E547B9">
        <w:rPr>
          <w:rFonts w:ascii="Cambria" w:hAnsi="Cambria"/>
          <w:bCs/>
        </w:rPr>
        <w:br/>
        <w:t xml:space="preserve">*Należy podkreślić właściwe </w:t>
      </w:r>
    </w:p>
    <w:p w14:paraId="226C01BC" w14:textId="77777777" w:rsidR="00CB14DB" w:rsidRPr="00E547B9" w:rsidRDefault="00CB14DB" w:rsidP="00CB14DB">
      <w:pPr>
        <w:spacing w:before="120" w:after="120" w:line="360" w:lineRule="auto"/>
        <w:ind w:left="142"/>
        <w:jc w:val="both"/>
        <w:rPr>
          <w:rFonts w:ascii="Cambria" w:hAnsi="Cambria"/>
          <w:bCs/>
        </w:rPr>
      </w:pPr>
    </w:p>
    <w:p w14:paraId="1114CC30" w14:textId="24E7584E" w:rsidR="0027415A" w:rsidRPr="00E547B9" w:rsidRDefault="004B1F10" w:rsidP="00280961">
      <w:pPr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E547B9">
        <w:rPr>
          <w:rFonts w:ascii="Cambria" w:hAnsi="Cambria"/>
          <w:bCs/>
        </w:rPr>
        <w:lastRenderedPageBreak/>
        <w:t>Oświadczamy, że oferujemy następujący okres gwarancji</w:t>
      </w:r>
      <w:r w:rsidRPr="00E547B9">
        <w:rPr>
          <w:rStyle w:val="Odwoanieprzypisudolnego"/>
          <w:rFonts w:ascii="Cambria" w:hAnsi="Cambria"/>
          <w:bCs/>
        </w:rPr>
        <w:footnoteReference w:id="2"/>
      </w:r>
      <w:r w:rsidRPr="00E547B9">
        <w:rPr>
          <w:rFonts w:ascii="Cambria" w:hAnsi="Cambria"/>
          <w:bCs/>
        </w:rPr>
        <w:t>:……………………………………………</w:t>
      </w:r>
    </w:p>
    <w:p w14:paraId="6BF98073" w14:textId="4C526C62" w:rsidR="000D4BF9" w:rsidRPr="00E547B9" w:rsidRDefault="000D4BF9" w:rsidP="00280961">
      <w:pPr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E547B9">
        <w:rPr>
          <w:rFonts w:ascii="Cambria" w:hAnsi="Cambria"/>
        </w:rPr>
        <w:t>Oświadczamy, że oferujemy przedmiot zamówienia posiadający następujące parametry techniczne podlegające ocenie:</w:t>
      </w:r>
    </w:p>
    <w:tbl>
      <w:tblPr>
        <w:tblW w:w="924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5"/>
        <w:gridCol w:w="3993"/>
      </w:tblGrid>
      <w:tr w:rsidR="00804561" w:rsidRPr="00E547B9" w14:paraId="348AD42D" w14:textId="77777777" w:rsidTr="00BC51FD">
        <w:trPr>
          <w:trHeight w:val="508"/>
        </w:trPr>
        <w:tc>
          <w:tcPr>
            <w:tcW w:w="5255" w:type="dxa"/>
            <w:shd w:val="clear" w:color="auto" w:fill="D9D9D9"/>
            <w:vAlign w:val="center"/>
            <w:hideMark/>
          </w:tcPr>
          <w:p w14:paraId="596DFB1E" w14:textId="4C5B6B2A" w:rsidR="00804561" w:rsidRPr="00E547B9" w:rsidRDefault="00804561" w:rsidP="00BC51FD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</w:rPr>
            </w:pPr>
            <w:r w:rsidRPr="00E547B9">
              <w:rPr>
                <w:rFonts w:ascii="Cambria" w:eastAsia="Carlito" w:hAnsi="Cambria" w:cs="Arial"/>
                <w:color w:val="000000"/>
              </w:rPr>
              <w:t>OPIS MINIMALNYCH WYMAGAŃ TECHNICZNYCH/ILOŚCIOWYCH. MINIMALNE PARAMETRY I CECHY URZĄDZANIA</w:t>
            </w:r>
          </w:p>
        </w:tc>
        <w:tc>
          <w:tcPr>
            <w:tcW w:w="3993" w:type="dxa"/>
            <w:shd w:val="clear" w:color="auto" w:fill="D9D9D9"/>
            <w:vAlign w:val="center"/>
            <w:hideMark/>
          </w:tcPr>
          <w:p w14:paraId="6B479778" w14:textId="7A057E89" w:rsidR="00804561" w:rsidRPr="00E547B9" w:rsidRDefault="00804561" w:rsidP="00217B10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</w:rPr>
            </w:pPr>
            <w:r w:rsidRPr="00E547B9">
              <w:rPr>
                <w:rFonts w:ascii="Cambria" w:eastAsia="Carlito" w:hAnsi="Cambria" w:cs="Arial"/>
                <w:color w:val="000000"/>
              </w:rPr>
              <w:t>PARAMETRY OFEROWANE</w:t>
            </w:r>
            <w:r w:rsidRPr="00E547B9">
              <w:rPr>
                <w:rStyle w:val="Odwoanieprzypisudolnego"/>
                <w:rFonts w:ascii="Cambria" w:eastAsia="Carlito" w:hAnsi="Cambria" w:cs="Arial"/>
                <w:color w:val="000000"/>
              </w:rPr>
              <w:footnoteReference w:id="3"/>
            </w:r>
          </w:p>
        </w:tc>
      </w:tr>
      <w:tr w:rsidR="00804561" w:rsidRPr="00E547B9" w14:paraId="6C69056B" w14:textId="77777777" w:rsidTr="00BC51FD">
        <w:trPr>
          <w:trHeight w:val="534"/>
        </w:trPr>
        <w:tc>
          <w:tcPr>
            <w:tcW w:w="5255" w:type="dxa"/>
          </w:tcPr>
          <w:p w14:paraId="425B466A" w14:textId="2F196FEA" w:rsidR="00804561" w:rsidRPr="00E547B9" w:rsidRDefault="004D7116" w:rsidP="004D7116">
            <w:pPr>
              <w:suppressAutoHyphens/>
              <w:spacing w:after="0" w:line="360" w:lineRule="auto"/>
              <w:rPr>
                <w:rFonts w:ascii="Cambria" w:hAnsi="Cambria"/>
              </w:rPr>
            </w:pPr>
            <w:r w:rsidRPr="00E547B9">
              <w:rPr>
                <w:rFonts w:ascii="Cambria" w:hAnsi="Cambria"/>
                <w:b/>
                <w:bCs/>
              </w:rPr>
              <w:t>Wymagania techniczne:</w:t>
            </w:r>
          </w:p>
        </w:tc>
        <w:tc>
          <w:tcPr>
            <w:tcW w:w="3993" w:type="dxa"/>
            <w:vAlign w:val="center"/>
          </w:tcPr>
          <w:p w14:paraId="42A91A76" w14:textId="77777777" w:rsidR="00804561" w:rsidRPr="00E547B9" w:rsidRDefault="00804561" w:rsidP="00217B10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E547B9" w14:paraId="5B85C1A5" w14:textId="77777777" w:rsidTr="00BC51FD">
        <w:trPr>
          <w:trHeight w:val="534"/>
        </w:trPr>
        <w:tc>
          <w:tcPr>
            <w:tcW w:w="5255" w:type="dxa"/>
          </w:tcPr>
          <w:p w14:paraId="4C769CB3" w14:textId="2B8288F7" w:rsidR="00804561" w:rsidRPr="00831FFB" w:rsidRDefault="006E3CA5" w:rsidP="00831FFB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831FFB">
              <w:rPr>
                <w:rFonts w:ascii="Cambria" w:hAnsi="Cambria"/>
              </w:rPr>
              <w:t>Instalacja fotowoltaiczna o mocy 60-63 kW, składająca się ze 132 modułów fotowoltaicznych zamontowanych na dachu budynku produkcyjnego.</w:t>
            </w:r>
          </w:p>
        </w:tc>
        <w:tc>
          <w:tcPr>
            <w:tcW w:w="3993" w:type="dxa"/>
            <w:vAlign w:val="center"/>
          </w:tcPr>
          <w:p w14:paraId="7D666035" w14:textId="77777777" w:rsidR="00804561" w:rsidRPr="00E547B9" w:rsidRDefault="00804561" w:rsidP="00217B10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E547B9" w14:paraId="2429F39B" w14:textId="77777777" w:rsidTr="00BC51FD">
        <w:trPr>
          <w:trHeight w:val="534"/>
        </w:trPr>
        <w:tc>
          <w:tcPr>
            <w:tcW w:w="5255" w:type="dxa"/>
          </w:tcPr>
          <w:p w14:paraId="07E8D523" w14:textId="47CF3E57" w:rsidR="00804561" w:rsidRPr="00E547B9" w:rsidRDefault="004D7116" w:rsidP="004D7116">
            <w:pPr>
              <w:suppressAutoHyphens/>
              <w:spacing w:after="0" w:line="360" w:lineRule="auto"/>
              <w:rPr>
                <w:rFonts w:ascii="Cambria" w:hAnsi="Cambria"/>
                <w:b/>
                <w:bCs/>
                <w:color w:val="00000A"/>
              </w:rPr>
            </w:pPr>
            <w:r w:rsidRPr="00E547B9">
              <w:rPr>
                <w:rFonts w:ascii="Cambria" w:hAnsi="Cambria"/>
                <w:b/>
                <w:bCs/>
                <w:color w:val="00000A"/>
              </w:rPr>
              <w:t>Wymagania dotyczące modułu fotowoltaicznego</w:t>
            </w:r>
          </w:p>
          <w:p w14:paraId="56100012" w14:textId="7F465246" w:rsidR="004D7116" w:rsidRPr="00E547B9" w:rsidRDefault="004D7116" w:rsidP="004D7116">
            <w:pPr>
              <w:suppressAutoHyphens/>
              <w:spacing w:after="0" w:line="360" w:lineRule="auto"/>
              <w:rPr>
                <w:rFonts w:ascii="Cambria" w:hAnsi="Cambria"/>
                <w:b/>
                <w:bCs/>
                <w:color w:val="00000A"/>
              </w:rPr>
            </w:pPr>
            <w:r w:rsidRPr="00E547B9">
              <w:rPr>
                <w:rFonts w:ascii="Cambria" w:hAnsi="Cambria"/>
                <w:color w:val="00000A"/>
              </w:rPr>
              <w:t>Zamawiający wymaga dostarczenia instalacji z następującymi parametrami ogniw</w:t>
            </w:r>
            <w:r w:rsidRPr="00E547B9">
              <w:rPr>
                <w:rFonts w:ascii="Cambria" w:hAnsi="Cambria"/>
                <w:b/>
                <w:bCs/>
                <w:color w:val="00000A"/>
              </w:rPr>
              <w:t>:</w:t>
            </w:r>
          </w:p>
        </w:tc>
        <w:tc>
          <w:tcPr>
            <w:tcW w:w="3993" w:type="dxa"/>
            <w:vAlign w:val="center"/>
          </w:tcPr>
          <w:p w14:paraId="3EDFA0D5" w14:textId="77777777" w:rsidR="00804561" w:rsidRPr="00E547B9" w:rsidRDefault="00804561" w:rsidP="00217B10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4F4C6BCA" w14:textId="77777777" w:rsidTr="00BC51FD">
        <w:trPr>
          <w:trHeight w:val="534"/>
        </w:trPr>
        <w:tc>
          <w:tcPr>
            <w:tcW w:w="5255" w:type="dxa"/>
          </w:tcPr>
          <w:p w14:paraId="224E9E05" w14:textId="6DE0718D" w:rsidR="006E3CA5" w:rsidRPr="006E3CA5" w:rsidRDefault="006E3CA5" w:rsidP="006E3CA5">
            <w:pPr>
              <w:pStyle w:val="Akapitzlist"/>
              <w:numPr>
                <w:ilvl w:val="0"/>
                <w:numId w:val="24"/>
              </w:numPr>
              <w:spacing w:line="360" w:lineRule="auto"/>
              <w:jc w:val="both"/>
              <w:rPr>
                <w:rFonts w:ascii="Cambria" w:hAnsi="Cambria"/>
                <w:color w:val="00000A"/>
              </w:rPr>
            </w:pPr>
            <w:r w:rsidRPr="003A3660">
              <w:rPr>
                <w:rFonts w:ascii="Cambria" w:hAnsi="Cambria"/>
                <w:color w:val="00000A"/>
              </w:rPr>
              <w:t>posiada certyfikaty IEC61215 lub IEC61730 lub równoważne;</w:t>
            </w:r>
          </w:p>
        </w:tc>
        <w:tc>
          <w:tcPr>
            <w:tcW w:w="3993" w:type="dxa"/>
            <w:vAlign w:val="center"/>
          </w:tcPr>
          <w:p w14:paraId="3D10F9D0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7068EC07" w14:textId="77777777" w:rsidTr="00BC51FD">
        <w:trPr>
          <w:trHeight w:val="534"/>
        </w:trPr>
        <w:tc>
          <w:tcPr>
            <w:tcW w:w="5255" w:type="dxa"/>
          </w:tcPr>
          <w:p w14:paraId="083EF3EF" w14:textId="4F8D57A7" w:rsidR="006E3CA5" w:rsidRPr="00831FFB" w:rsidRDefault="006E3CA5" w:rsidP="006E3CA5">
            <w:pPr>
              <w:pStyle w:val="Akapitzlist"/>
              <w:numPr>
                <w:ilvl w:val="0"/>
                <w:numId w:val="24"/>
              </w:numPr>
              <w:spacing w:line="360" w:lineRule="auto"/>
              <w:jc w:val="both"/>
              <w:rPr>
                <w:rFonts w:ascii="Cambria" w:hAnsi="Cambria"/>
                <w:color w:val="00000A"/>
              </w:rPr>
            </w:pPr>
            <w:r w:rsidRPr="00831FFB">
              <w:rPr>
                <w:rFonts w:ascii="Cambria" w:hAnsi="Cambria"/>
                <w:color w:val="00000A"/>
              </w:rPr>
              <w:t>posiada wyłącznie dodatnią tolerancję mocy w przedziale 0+5;</w:t>
            </w:r>
          </w:p>
        </w:tc>
        <w:tc>
          <w:tcPr>
            <w:tcW w:w="3993" w:type="dxa"/>
            <w:vAlign w:val="center"/>
          </w:tcPr>
          <w:p w14:paraId="7220D3C4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78C62385" w14:textId="77777777" w:rsidTr="00BC51FD">
        <w:trPr>
          <w:trHeight w:val="534"/>
        </w:trPr>
        <w:tc>
          <w:tcPr>
            <w:tcW w:w="5255" w:type="dxa"/>
          </w:tcPr>
          <w:p w14:paraId="71439C54" w14:textId="51E37E8A" w:rsidR="006E3CA5" w:rsidRPr="00831FFB" w:rsidRDefault="006E3CA5" w:rsidP="006E3CA5">
            <w:pPr>
              <w:pStyle w:val="Akapitzlist"/>
              <w:numPr>
                <w:ilvl w:val="0"/>
                <w:numId w:val="24"/>
              </w:numPr>
              <w:spacing w:line="360" w:lineRule="auto"/>
              <w:jc w:val="both"/>
              <w:rPr>
                <w:rFonts w:ascii="Cambria" w:hAnsi="Cambria"/>
                <w:color w:val="00000A"/>
              </w:rPr>
            </w:pPr>
            <w:r w:rsidRPr="00831FFB">
              <w:rPr>
                <w:rFonts w:ascii="Cambria" w:hAnsi="Cambria"/>
                <w:color w:val="00000A"/>
              </w:rPr>
              <w:t>posiada zakres temperatur pracy nie mniejszy niż: -40 do 85 st. C;</w:t>
            </w:r>
          </w:p>
        </w:tc>
        <w:tc>
          <w:tcPr>
            <w:tcW w:w="3993" w:type="dxa"/>
            <w:vAlign w:val="center"/>
          </w:tcPr>
          <w:p w14:paraId="49D12D5D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32B05AD5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D90A" w14:textId="3589330A" w:rsidR="006E3CA5" w:rsidRPr="00831FFB" w:rsidRDefault="006E3CA5" w:rsidP="006E3CA5">
            <w:pPr>
              <w:pStyle w:val="Akapitzlist"/>
              <w:numPr>
                <w:ilvl w:val="0"/>
                <w:numId w:val="24"/>
              </w:num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831FFB">
              <w:rPr>
                <w:rFonts w:ascii="Cambria" w:hAnsi="Cambria"/>
                <w:color w:val="00000A"/>
              </w:rPr>
              <w:t>posiada stopień ochronny puszki przyłączeniowej nie mniejszy niż IP65;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2483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20EBE354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4C27" w14:textId="6F1F6852" w:rsidR="006E3CA5" w:rsidRPr="00831FFB" w:rsidRDefault="006E3CA5" w:rsidP="006E3CA5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  <w:color w:val="00000A"/>
              </w:rPr>
            </w:pPr>
            <w:r w:rsidRPr="00831FFB">
              <w:rPr>
                <w:rFonts w:ascii="Cambria" w:hAnsi="Cambria"/>
                <w:color w:val="00000A"/>
              </w:rPr>
              <w:t>posiada moc minimalną  455  W;  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57E7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25AF4FE9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440F" w14:textId="36F1C557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  <w:color w:val="00000A"/>
              </w:rPr>
            </w:pPr>
            <w:r w:rsidRPr="003A3660">
              <w:rPr>
                <w:rFonts w:ascii="Cambria" w:hAnsi="Cambria"/>
                <w:color w:val="00000A"/>
              </w:rPr>
              <w:t>ogniwa typu N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C4F8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2E933DCA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AEAA" w14:textId="6462DA4A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  <w:color w:val="00000A"/>
              </w:rPr>
            </w:pPr>
            <w:r w:rsidRPr="003A3660">
              <w:rPr>
                <w:rFonts w:ascii="Cambria" w:hAnsi="Cambria"/>
                <w:color w:val="00000A"/>
              </w:rPr>
              <w:t>posiada sprawność nie mniejszą niż 22,5%;  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8D57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38ACF64B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C619" w14:textId="742F17AF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  <w:color w:val="00000A"/>
              </w:rPr>
            </w:pPr>
            <w:r w:rsidRPr="003A3660">
              <w:rPr>
                <w:rFonts w:ascii="Cambria" w:hAnsi="Cambria"/>
                <w:color w:val="00000A"/>
              </w:rPr>
              <w:t>posiada wagę maksymalną 22,5 kg;  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8B0B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71B5EB45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D79" w14:textId="710265F8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  <w:color w:val="00000A"/>
              </w:rPr>
            </w:pPr>
            <w:r w:rsidRPr="003A3660">
              <w:rPr>
                <w:rFonts w:ascii="Cambria" w:hAnsi="Cambria"/>
                <w:color w:val="00000A"/>
              </w:rPr>
              <w:lastRenderedPageBreak/>
              <w:t>posiada maksymalne obciążenie przodu oraz tyłu modułu na poziomie 3600/2400 Pa;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72C6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4B7FAC7F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0AFA" w14:textId="45D808C6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  <w:color w:val="00000A"/>
              </w:rPr>
            </w:pPr>
            <w:r w:rsidRPr="003A3660">
              <w:rPr>
                <w:rFonts w:ascii="Cambria" w:hAnsi="Cambria"/>
                <w:color w:val="00000A"/>
              </w:rPr>
              <w:t>posiada maksymalne wymiary 1770x1140x30 mm;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CF12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6F43428D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3835" w14:textId="1337AEE4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  <w:color w:val="00000A"/>
              </w:rPr>
            </w:pPr>
            <w:r w:rsidRPr="003A3660">
              <w:rPr>
                <w:rFonts w:ascii="Cambria" w:hAnsi="Cambria"/>
                <w:color w:val="00000A"/>
              </w:rPr>
              <w:t>posiada maksymalne napięcie obwodu otwartego 39,5 V;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226B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4D7116" w:rsidRPr="00E547B9" w14:paraId="24A1C475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1FDB" w14:textId="277E4896" w:rsidR="004D7116" w:rsidRPr="00E547B9" w:rsidRDefault="00106C65" w:rsidP="00106C65">
            <w:pPr>
              <w:spacing w:line="360" w:lineRule="auto"/>
              <w:rPr>
                <w:rFonts w:ascii="Cambria" w:hAnsi="Cambria"/>
              </w:rPr>
            </w:pPr>
            <w:r w:rsidRPr="00E547B9">
              <w:rPr>
                <w:rFonts w:ascii="Cambria" w:hAnsi="Cambria"/>
                <w:b/>
                <w:bCs/>
              </w:rPr>
              <w:t>Inwerter - Minimalne wymagania: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D06E" w14:textId="77777777" w:rsidR="004D7116" w:rsidRPr="00E547B9" w:rsidRDefault="004D7116" w:rsidP="00715BE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4D7116" w:rsidRPr="00E547B9" w14:paraId="71315FA0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60C5" w14:textId="77777777" w:rsidR="00F11FD6" w:rsidRPr="00F11FD6" w:rsidRDefault="00F11FD6" w:rsidP="00F11FD6">
            <w:pPr>
              <w:spacing w:line="360" w:lineRule="auto"/>
              <w:ind w:left="296"/>
              <w:rPr>
                <w:rFonts w:ascii="Cambria" w:hAnsi="Cambria"/>
              </w:rPr>
            </w:pPr>
            <w:r w:rsidRPr="00F11FD6">
              <w:rPr>
                <w:rFonts w:ascii="Cambria" w:hAnsi="Cambria"/>
              </w:rPr>
              <w:t>Ilość: 2 szt. każdy o mocy min. 30kW (łącznie</w:t>
            </w:r>
          </w:p>
          <w:p w14:paraId="69F741AB" w14:textId="66CF2C39" w:rsidR="004D7116" w:rsidRPr="00F11FD6" w:rsidRDefault="00F11FD6" w:rsidP="00F11FD6">
            <w:pPr>
              <w:spacing w:line="360" w:lineRule="auto"/>
              <w:ind w:left="296"/>
              <w:rPr>
                <w:rFonts w:ascii="Cambria" w:hAnsi="Cambria"/>
              </w:rPr>
            </w:pPr>
            <w:r w:rsidRPr="00F11FD6">
              <w:rPr>
                <w:rFonts w:ascii="Cambria" w:hAnsi="Cambria"/>
              </w:rPr>
              <w:t>min. 60 kW)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3E99" w14:textId="77777777" w:rsidR="004D7116" w:rsidRPr="00E547B9" w:rsidRDefault="004D7116" w:rsidP="00715BE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4D7116" w:rsidRPr="00E547B9" w14:paraId="5FAEF9B5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DEE" w14:textId="744E6FF7" w:rsidR="004D7116" w:rsidRPr="00E547B9" w:rsidRDefault="00FC18B7" w:rsidP="00E547B9">
            <w:pPr>
              <w:spacing w:line="360" w:lineRule="auto"/>
              <w:rPr>
                <w:rFonts w:ascii="Cambria" w:hAnsi="Cambria"/>
                <w:b/>
                <w:bCs/>
              </w:rPr>
            </w:pPr>
            <w:r w:rsidRPr="00E547B9">
              <w:rPr>
                <w:rFonts w:ascii="Cambria" w:hAnsi="Cambria"/>
                <w:b/>
                <w:bCs/>
              </w:rPr>
              <w:t>Inwertery muszą spełniać poniższe wymagania: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A8C1" w14:textId="77777777" w:rsidR="004D7116" w:rsidRPr="00E547B9" w:rsidRDefault="004D7116" w:rsidP="00715BE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7AFA0690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32AE" w14:textId="04B4AD1B" w:rsidR="006E3CA5" w:rsidRPr="006E3CA5" w:rsidRDefault="006E3CA5" w:rsidP="006E3CA5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 zabezpieczenie przed pracą wyspową;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256F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79B280D4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A515" w14:textId="1532F929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 nastawy parametrów elektrycznych „granicznych” (poziomy napięć oraz częstotliwości);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DBDE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04B092A3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4060" w14:textId="4B9BBEA6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 odpowiednie nastawy/sterowanie generowaną mocą bierną; ( w warunkach nocnych ok 60 % 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6543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0EF36E9C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1BC9" w14:textId="2B5BA3D7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 xml:space="preserve">posiada deklarację zgodności wykazującą spełnienie wymagań NC </w:t>
            </w:r>
            <w:proofErr w:type="spellStart"/>
            <w:r w:rsidRPr="006E3CA5">
              <w:rPr>
                <w:rFonts w:ascii="Cambria" w:hAnsi="Cambria"/>
              </w:rPr>
              <w:t>RfG</w:t>
            </w:r>
            <w:proofErr w:type="spellEnd"/>
            <w:r w:rsidRPr="006E3CA5">
              <w:rPr>
                <w:rFonts w:ascii="Cambria" w:hAnsi="Cambria"/>
              </w:rPr>
              <w:t>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93B5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46F84844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00DC" w14:textId="77ED99C7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są 3-fazowymi (400 VAC) przekształtnikami energoelektronicznymi wykonanymi w technologii beztransformatorowej;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B583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27FFD9CA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4533" w14:textId="0BF26C34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 stopień ochrony co najmniej IP66;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8FF8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4F1EE764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D2CE" w14:textId="6A568533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wyposażone w moduł komunikacyjny RS485;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FA10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44175994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CE47" w14:textId="17EF7D56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umożliwia komunikację poprzez sieć Ethernet oraz Wi-Fi;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69A9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3D8B6AA5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4CCB" w14:textId="1FE426AB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brak przeciwskazań do współpracy z optymalizatorami mocy;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F345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57AFF15B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F146" w14:textId="009C8DB3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 moc wyjściową AC na poziomie minimum 30 kW;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EADC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51FC5072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7681" w14:textId="1A353497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 napięcie startu nie większe niż 210V;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F4B9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51DA5466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E392" w14:textId="5BE8BE1D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lastRenderedPageBreak/>
              <w:t>posiada sprawność maksymalną na poziomie minimum 98,7%;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4595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11751FD8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D070" w14:textId="423A6970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 sprawność europejską na poziomie minimum 98,4%;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1AB3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0F8CD630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5893" w14:textId="4EFC729D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 minimum 4 wejść MPPT.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C3CF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3079F320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00C9" w14:textId="51ED6F10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Posiadać wbudowane ochronniki minimum T2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DC29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3B219A93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7FB" w14:textId="20D67473" w:rsidR="006E3CA5" w:rsidRPr="006E3CA5" w:rsidRDefault="006E3CA5" w:rsidP="006E3CA5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6E3CA5">
              <w:rPr>
                <w:rFonts w:ascii="Cambria" w:hAnsi="Cambria"/>
              </w:rPr>
              <w:t>Funkcja wykrywania i przerywania łuków szeregowych (tzw. funkcja AFCI)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CF82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2433A802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CFC2" w14:textId="5E3E144D" w:rsidR="006E3CA5" w:rsidRPr="00831FFB" w:rsidRDefault="006E3CA5" w:rsidP="00831FFB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831FFB">
              <w:rPr>
                <w:rFonts w:ascii="Cambria" w:hAnsi="Cambria"/>
              </w:rPr>
              <w:t>Możliwość zastosowanie optymalizacji modułów (KOMPATYBILNOŚC OPTYMALIZATORÓW Z FALOWNIKIEM 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161A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FC18B7" w:rsidRPr="00E547B9" w14:paraId="6FCDA55F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61CC" w14:textId="7C535E08" w:rsidR="00FC18B7" w:rsidRPr="00E547B9" w:rsidRDefault="00FC18B7" w:rsidP="00FC18B7">
            <w:pPr>
              <w:spacing w:line="360" w:lineRule="auto"/>
              <w:rPr>
                <w:rFonts w:ascii="Cambria" w:hAnsi="Cambria"/>
              </w:rPr>
            </w:pPr>
            <w:r w:rsidRPr="00E547B9">
              <w:rPr>
                <w:rFonts w:ascii="Cambria" w:hAnsi="Cambria"/>
                <w:b/>
                <w:bCs/>
              </w:rPr>
              <w:t>Konstrukcja wsporcza modułów PV</w:t>
            </w:r>
            <w:r w:rsidR="00E547B9" w:rsidRPr="00E547B9">
              <w:rPr>
                <w:rFonts w:ascii="Cambria" w:hAnsi="Cambria"/>
                <w:b/>
                <w:bCs/>
              </w:rPr>
              <w:t>. Zastosowana systemowa konstrukcja wsporcza powinna spełniać wymogi minimalne: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A81F" w14:textId="77777777" w:rsidR="00FC18B7" w:rsidRPr="00E547B9" w:rsidRDefault="00FC18B7" w:rsidP="00715BE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0D2F581F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4772" w14:textId="6FAB381D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t>możliwości montażu zadeklarowanej ilości modułów w opracowaniu lub założonej sumy mocy modułów PV, projektowanej instalacji - przy uwzględnieniu istniejącej przestrzeni montażowej oraz braku naruszenia szczelności pokrycia i walorów konstrukcyjnych;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9A7C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43EFA6F9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D050" w14:textId="6197D10B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t>spełniać warunek dopuszczalnych obciążeń określonych w ekspertyzie możliwości sytuowania modułów fotowoltaicznych, dla poszczególnych rozwiązań konstrukcyjnych oraz połaci dachowych;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EED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1A6E9361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0C36" w14:textId="3CF5E674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t>być dedykowanymi systemowymi konstrukcjami wsporczymi dla zastosowań fotowoltaicznych;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3ACE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2A8DC237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2357" w14:textId="754802E9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t>posiadać certyfikatu zgodności z normami PN-EN 1090-1, PN-EN 1090-2+A1 lub normami równoważnymi (dla elementów stalowych) oraz PN-EN 1090-3 lub równoważną (dla elementów aluminiowych);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829F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5E280C42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BC6E" w14:textId="54D95010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lastRenderedPageBreak/>
              <w:t>elementy nośne dla gruntowej konstrukcji wsporczej (podpory, belki/profile nośne, uchwyty montażowe) wykonane ze stali z powłoką antykorozyjną ZM430;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8C4C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3407F8F0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6F29" w14:textId="7537831E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t>elementy modułowe (profile montaże, klemy) wykonane z materiału aluminiowego (zgodnie z PN-EN 1090-3:2019-05 lub PN-EN 1999-1-1:2007+A1:2009 lub PN-EN 573-3+A1:2022-11 lub normami równoważnymi);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49A4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693B92CB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D156" w14:textId="4828B0EC" w:rsidR="006E3CA5" w:rsidRPr="00E547B9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t>elementy złączne (śruby, nakrętki, podkładki) wykonane ze stali nierdzewnej (zgodnie z PN-EN ISO 3506-1 lub równoważną) lub stali z powłokę antykorozyjną w postaci cynkowania metodą zanurzeniową o klasie korozyjności min. C3 (wg. PN-EN ISO 1461:2011 lub równoważną);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763C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342B7487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5FA7" w14:textId="26317E63" w:rsidR="006E3CA5" w:rsidRPr="009B3FBB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t>dla elementów mających kontakt z poszyciem dachowym, stosować dedykowane podkłady EPDM. W miejscach kotwień konstrukcji stosować dedykowane uszczelnienia poszycia;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4755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6E3CA5" w:rsidRPr="00E547B9" w14:paraId="280E9E2A" w14:textId="77777777" w:rsidTr="00BC51FD">
        <w:trPr>
          <w:trHeight w:val="534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8718" w14:textId="14D7A265" w:rsidR="006E3CA5" w:rsidRPr="009B3FBB" w:rsidRDefault="006E3CA5" w:rsidP="006E3CA5">
            <w:pPr>
              <w:pStyle w:val="Akapitzlist"/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360" w:lineRule="auto"/>
              <w:textAlignment w:val="baseline"/>
              <w:rPr>
                <w:rFonts w:ascii="Cambria" w:hAnsi="Cambria"/>
              </w:rPr>
            </w:pPr>
            <w:r w:rsidRPr="007F3302">
              <w:rPr>
                <w:rFonts w:ascii="Cambria" w:hAnsi="Cambria"/>
              </w:rPr>
              <w:t>odpowiedniego dopasowania względem obciążenia śniegiem i wiatrem – zgodnie z: PN-EN 1991-1-3:2005 oraz PN-EN 1991-1-4:2010 lub normami równoważnymi. Wartości obciążenia klimatycznego należy przyjmować dla miejscowości lokalizacji inwestycji.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5E89" w14:textId="77777777" w:rsidR="006E3CA5" w:rsidRPr="00E547B9" w:rsidRDefault="006E3CA5" w:rsidP="006E3CA5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</w:tbl>
    <w:p w14:paraId="0ED4928B" w14:textId="77777777" w:rsidR="00F81DA0" w:rsidRDefault="00F81DA0" w:rsidP="00BC51FD">
      <w:pPr>
        <w:spacing w:before="240" w:line="360" w:lineRule="auto"/>
        <w:rPr>
          <w:rFonts w:ascii="Cambria" w:hAnsi="Cambria"/>
          <w:b/>
          <w:bCs/>
        </w:rPr>
      </w:pPr>
    </w:p>
    <w:p w14:paraId="0DA60DF3" w14:textId="77777777" w:rsidR="006E3CA5" w:rsidRDefault="006E3CA5" w:rsidP="00BC51FD">
      <w:pPr>
        <w:spacing w:before="240" w:line="360" w:lineRule="auto"/>
        <w:rPr>
          <w:rFonts w:ascii="Cambria" w:hAnsi="Cambria"/>
          <w:b/>
          <w:bCs/>
        </w:rPr>
      </w:pPr>
    </w:p>
    <w:p w14:paraId="48C9D5F7" w14:textId="77777777" w:rsidR="006E3CA5" w:rsidRDefault="006E3CA5" w:rsidP="00BC51FD">
      <w:pPr>
        <w:spacing w:before="240" w:line="360" w:lineRule="auto"/>
        <w:rPr>
          <w:rFonts w:ascii="Cambria" w:hAnsi="Cambria"/>
          <w:b/>
          <w:bCs/>
        </w:rPr>
      </w:pPr>
    </w:p>
    <w:p w14:paraId="77AA4E7E" w14:textId="77777777" w:rsidR="006E3CA5" w:rsidRDefault="006E3CA5" w:rsidP="00BC51FD">
      <w:pPr>
        <w:spacing w:before="240" w:line="360" w:lineRule="auto"/>
        <w:rPr>
          <w:rFonts w:ascii="Cambria" w:hAnsi="Cambria"/>
          <w:b/>
          <w:bCs/>
        </w:rPr>
      </w:pPr>
    </w:p>
    <w:p w14:paraId="1A85261B" w14:textId="77777777" w:rsidR="006E3CA5" w:rsidRPr="00E547B9" w:rsidRDefault="006E3CA5" w:rsidP="00BC51FD">
      <w:pPr>
        <w:spacing w:before="240" w:line="360" w:lineRule="auto"/>
        <w:rPr>
          <w:rFonts w:ascii="Cambria" w:hAnsi="Cambria"/>
          <w:b/>
          <w:bCs/>
        </w:rPr>
      </w:pPr>
    </w:p>
    <w:p w14:paraId="1C887BA4" w14:textId="6FF3127F" w:rsidR="000B461F" w:rsidRPr="00E547B9" w:rsidRDefault="000B461F" w:rsidP="00217B10">
      <w:pPr>
        <w:spacing w:before="240" w:line="360" w:lineRule="auto"/>
        <w:jc w:val="center"/>
        <w:rPr>
          <w:rFonts w:ascii="Cambria" w:hAnsi="Cambria"/>
          <w:b/>
          <w:bCs/>
        </w:rPr>
      </w:pPr>
      <w:r w:rsidRPr="00E547B9">
        <w:rPr>
          <w:rFonts w:ascii="Cambria" w:hAnsi="Cambria"/>
          <w:b/>
          <w:bCs/>
        </w:rPr>
        <w:t xml:space="preserve">POZOSTAŁE </w:t>
      </w:r>
      <w:r w:rsidR="00CB14DB" w:rsidRPr="00E547B9">
        <w:rPr>
          <w:rFonts w:ascii="Cambria" w:hAnsi="Cambria"/>
          <w:b/>
          <w:bCs/>
        </w:rPr>
        <w:t>WYMAGANIA DOTYCZĄCE</w:t>
      </w:r>
      <w:r w:rsidRPr="00E547B9">
        <w:rPr>
          <w:rFonts w:ascii="Cambria" w:hAnsi="Cambria"/>
          <w:b/>
          <w:bCs/>
        </w:rPr>
        <w:t xml:space="preserve">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A253CB" w:rsidRPr="00E547B9" w14:paraId="4D465336" w14:textId="77777777" w:rsidTr="00EC2A54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2BF65DD0" w14:textId="7B3982EE" w:rsidR="00A253CB" w:rsidRPr="00E547B9" w:rsidRDefault="00A253CB" w:rsidP="00217B10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E547B9">
              <w:rPr>
                <w:rFonts w:ascii="Cambria" w:eastAsia="Carlito" w:hAnsi="Cambria" w:cs="Arial"/>
                <w:color w:val="000000"/>
              </w:rPr>
              <w:lastRenderedPageBreak/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2579D0A7" w14:textId="1E891357" w:rsidR="00A253CB" w:rsidRPr="00E547B9" w:rsidRDefault="00A253CB" w:rsidP="00217B10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E547B9">
              <w:rPr>
                <w:rFonts w:ascii="Cambria" w:eastAsia="Carlito" w:hAnsi="Cambria" w:cs="Arial"/>
                <w:color w:val="000000"/>
              </w:rPr>
              <w:t>TAK/NIE</w:t>
            </w:r>
            <w:r w:rsidR="003D0F06" w:rsidRPr="00E547B9">
              <w:rPr>
                <w:rStyle w:val="Odwoanieprzypisudolnego"/>
                <w:rFonts w:ascii="Cambria" w:eastAsia="Carlito" w:hAnsi="Cambria" w:cs="Arial"/>
                <w:color w:val="000000"/>
              </w:rPr>
              <w:footnoteReference w:id="4"/>
            </w:r>
          </w:p>
        </w:tc>
      </w:tr>
      <w:tr w:rsidR="006E3CA5" w:rsidRPr="00E547B9" w14:paraId="46B1EC2C" w14:textId="77777777" w:rsidTr="00EC2A54">
        <w:trPr>
          <w:jc w:val="center"/>
        </w:trPr>
        <w:tc>
          <w:tcPr>
            <w:tcW w:w="4853" w:type="dxa"/>
          </w:tcPr>
          <w:p w14:paraId="2C9B4F64" w14:textId="180E0972" w:rsidR="006E3CA5" w:rsidRPr="006E3CA5" w:rsidRDefault="006E3CA5" w:rsidP="006E3CA5">
            <w:p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color w:val="000000"/>
                <w:u w:val="single"/>
              </w:rPr>
            </w:pPr>
            <w:r w:rsidRPr="006E3CA5">
              <w:rPr>
                <w:rFonts w:ascii="Cambria" w:hAnsi="Cambria"/>
                <w:color w:val="000000"/>
                <w:u w:val="single"/>
              </w:rPr>
              <w:t>Potwierdzam realizację następującego zakresu:</w:t>
            </w:r>
          </w:p>
          <w:p w14:paraId="32BE3338" w14:textId="4C7E8403" w:rsidR="006E3CA5" w:rsidRPr="00573CB9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573CB9">
              <w:rPr>
                <w:rFonts w:ascii="Cambria" w:hAnsi="Cambria"/>
                <w:color w:val="00000A"/>
              </w:rPr>
              <w:t>projekt techniczny, zgłoszenie do PSP</w:t>
            </w:r>
            <w:r>
              <w:rPr>
                <w:rFonts w:ascii="Cambria" w:hAnsi="Cambria"/>
                <w:color w:val="00000A"/>
              </w:rPr>
              <w:t>,</w:t>
            </w:r>
          </w:p>
          <w:p w14:paraId="45BFC003" w14:textId="77777777" w:rsidR="006E3CA5" w:rsidRPr="00573CB9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573CB9">
              <w:rPr>
                <w:rFonts w:ascii="Cambria" w:hAnsi="Cambria"/>
                <w:color w:val="00000A"/>
              </w:rPr>
              <w:t>dostawę i montaż infrastruktury technicznej głównej i towarzyszącej, w tym paneli PV, inwerterów, aparatów do ochrony przepięciowej i okablowania,</w:t>
            </w:r>
            <w:r>
              <w:rPr>
                <w:rFonts w:ascii="Cambria" w:hAnsi="Cambria"/>
                <w:color w:val="00000A"/>
              </w:rPr>
              <w:t>,</w:t>
            </w:r>
          </w:p>
          <w:p w14:paraId="683616AB" w14:textId="77777777" w:rsidR="006E3CA5" w:rsidRPr="00573CB9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573CB9">
              <w:rPr>
                <w:rFonts w:ascii="Cambria" w:hAnsi="Cambria"/>
                <w:color w:val="00000A"/>
              </w:rPr>
              <w:t>wykonanie niezbędnych robót: montażowych, instalacyjnych i ogólnobudowlanych niezbędnych dla uruchomienia instalacji,</w:t>
            </w:r>
          </w:p>
          <w:p w14:paraId="7E108751" w14:textId="77777777" w:rsidR="006E3CA5" w:rsidRPr="00DE387D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573CB9">
              <w:rPr>
                <w:rFonts w:ascii="Cambria" w:hAnsi="Cambria"/>
                <w:color w:val="00000A"/>
              </w:rPr>
              <w:t>budowę wymaganych połączeń kablowych,</w:t>
            </w:r>
          </w:p>
          <w:p w14:paraId="5B242F87" w14:textId="77777777" w:rsidR="006E3CA5" w:rsidRPr="00DE387D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DE387D">
              <w:rPr>
                <w:rFonts w:ascii="Cambria" w:hAnsi="Cambria"/>
                <w:color w:val="00000A"/>
              </w:rPr>
              <w:t>instalację ochrony uziemiającej i przeciwprzepięciowej zgodnie z obowiązującymi normami i przepisami,</w:t>
            </w:r>
          </w:p>
          <w:p w14:paraId="164026B0" w14:textId="77777777" w:rsidR="006E3CA5" w:rsidRPr="00DE387D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DE387D">
              <w:rPr>
                <w:rFonts w:ascii="Cambria" w:hAnsi="Cambria"/>
                <w:color w:val="00000A"/>
              </w:rPr>
              <w:t>wykonanie oraz montaż konstrukcji wsporczej instalacji PV ,</w:t>
            </w:r>
          </w:p>
          <w:p w14:paraId="3618DCD8" w14:textId="77777777" w:rsidR="006E3CA5" w:rsidRPr="00DE387D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DE387D">
              <w:rPr>
                <w:rFonts w:ascii="Cambria" w:hAnsi="Cambria"/>
                <w:color w:val="00000A"/>
              </w:rPr>
              <w:t>uruchomienie systemu zdalnego monitoringu pracy instalacji fotowoltaicznej,</w:t>
            </w:r>
          </w:p>
          <w:p w14:paraId="04975108" w14:textId="77777777" w:rsidR="006E3CA5" w:rsidRPr="006E3CA5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DE387D">
              <w:rPr>
                <w:rFonts w:ascii="Cambria" w:hAnsi="Cambria"/>
                <w:color w:val="00000A"/>
              </w:rPr>
              <w:t>przyłączenie instalacji do wewnętrznych instalacji elektrycznych.</w:t>
            </w:r>
          </w:p>
          <w:p w14:paraId="4E7A8AC3" w14:textId="74A1F740" w:rsidR="006E3CA5" w:rsidRPr="006E3CA5" w:rsidRDefault="006E3CA5" w:rsidP="006E3CA5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textAlignment w:val="baseline"/>
              <w:rPr>
                <w:rFonts w:ascii="Cambria" w:hAnsi="Cambria"/>
                <w:b/>
                <w:bCs/>
                <w:color w:val="000000"/>
              </w:rPr>
            </w:pPr>
            <w:r w:rsidRPr="006E3CA5">
              <w:rPr>
                <w:rFonts w:ascii="Cambria" w:hAnsi="Cambria"/>
                <w:color w:val="00000A"/>
              </w:rPr>
              <w:t>przygotowanie odpowiedniej dokumentacji oraz reprezentowanie Zamawiającego i prowadzenie w jego imieniu wszelkich spraw administracyjnych związanych z podłączeniem i odbiorem instalacji przez dystrybutora energii</w:t>
            </w:r>
          </w:p>
        </w:tc>
        <w:tc>
          <w:tcPr>
            <w:tcW w:w="4209" w:type="dxa"/>
          </w:tcPr>
          <w:p w14:paraId="4E2A4550" w14:textId="77777777" w:rsidR="006E3CA5" w:rsidRPr="00E547B9" w:rsidRDefault="006E3CA5" w:rsidP="00217B10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EA7940" w:rsidRPr="00E547B9" w14:paraId="28B7FC8C" w14:textId="77777777" w:rsidTr="00EC2A54">
        <w:trPr>
          <w:jc w:val="center"/>
        </w:trPr>
        <w:tc>
          <w:tcPr>
            <w:tcW w:w="4853" w:type="dxa"/>
          </w:tcPr>
          <w:p w14:paraId="6BE25271" w14:textId="77777777" w:rsidR="00EC2A54" w:rsidRPr="006E3CA5" w:rsidRDefault="00EC2A54" w:rsidP="006E3C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6E3CA5">
              <w:rPr>
                <w:rFonts w:ascii="Cambria" w:eastAsia="Calibri" w:hAnsi="Cambria" w:cs="Times New Roman"/>
              </w:rPr>
              <w:t xml:space="preserve">Wymagany termin gwarancji: </w:t>
            </w:r>
          </w:p>
          <w:p w14:paraId="37876F13" w14:textId="10B6837E" w:rsidR="00EA7940" w:rsidRPr="00E547B9" w:rsidRDefault="00EC2A54" w:rsidP="00E547B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E547B9">
              <w:rPr>
                <w:rFonts w:ascii="Cambria" w:eastAsia="Calibri" w:hAnsi="Cambria" w:cs="Times New Roman"/>
              </w:rPr>
              <w:t>Gwarancja dostawcy</w:t>
            </w:r>
            <w:r w:rsidRPr="00E547B9">
              <w:rPr>
                <w:rFonts w:ascii="Cambria" w:eastAsia="Calibri" w:hAnsi="Cambria" w:cs="Times New Roman"/>
                <w:shd w:val="clear" w:color="auto" w:fill="FFFFFF" w:themeFill="background1"/>
              </w:rPr>
              <w:t>:</w:t>
            </w:r>
            <w:r w:rsidR="00B51BFA" w:rsidRPr="00E547B9">
              <w:rPr>
                <w:rFonts w:ascii="Cambria" w:eastAsia="Calibri" w:hAnsi="Cambria" w:cs="Times New Roman"/>
                <w:shd w:val="clear" w:color="auto" w:fill="FFFFFF" w:themeFill="background1"/>
              </w:rPr>
              <w:t xml:space="preserve"> </w:t>
            </w:r>
            <w:r w:rsidRPr="00E547B9">
              <w:rPr>
                <w:rFonts w:ascii="Cambria" w:eastAsia="Calibri" w:hAnsi="Cambria" w:cs="Times New Roman"/>
              </w:rPr>
              <w:t xml:space="preserve">min.  </w:t>
            </w:r>
            <w:r w:rsidR="006E3CA5">
              <w:rPr>
                <w:rFonts w:ascii="Cambria" w:eastAsia="Calibri" w:hAnsi="Cambria" w:cs="Times New Roman"/>
              </w:rPr>
              <w:t>24</w:t>
            </w:r>
            <w:r w:rsidR="00C62A33" w:rsidRPr="00E547B9"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 w:rsidR="003E0A0D" w:rsidRPr="00E547B9">
              <w:rPr>
                <w:rFonts w:ascii="Cambria" w:eastAsia="Calibri" w:hAnsi="Cambria" w:cs="Times New Roman"/>
              </w:rPr>
              <w:t>miesię</w:t>
            </w:r>
            <w:r w:rsidR="00280961" w:rsidRPr="00E547B9">
              <w:rPr>
                <w:rFonts w:ascii="Cambria" w:eastAsia="Calibri" w:hAnsi="Cambria" w:cs="Times New Roman"/>
              </w:rPr>
              <w:t>c</w:t>
            </w:r>
            <w:r w:rsidR="006E3CA5">
              <w:rPr>
                <w:rFonts w:ascii="Cambria" w:eastAsia="Calibri" w:hAnsi="Cambria" w:cs="Times New Roman"/>
              </w:rPr>
              <w:t>e</w:t>
            </w:r>
            <w:proofErr w:type="spellEnd"/>
            <w:r w:rsidR="006E3CA5">
              <w:rPr>
                <w:rFonts w:ascii="Cambria" w:eastAsia="Calibri" w:hAnsi="Cambria" w:cs="Times New Roman"/>
              </w:rPr>
              <w:t>,</w:t>
            </w:r>
            <w:r w:rsidRPr="00E547B9">
              <w:rPr>
                <w:rFonts w:ascii="Cambria" w:eastAsia="Calibri" w:hAnsi="Cambria" w:cs="Times New Roman"/>
              </w:rPr>
              <w:t xml:space="preserve"> liczone od daty podpisania bezusterkowego protokołu odbiorczego.</w:t>
            </w:r>
          </w:p>
        </w:tc>
        <w:tc>
          <w:tcPr>
            <w:tcW w:w="4209" w:type="dxa"/>
          </w:tcPr>
          <w:p w14:paraId="61BCF2B5" w14:textId="77777777" w:rsidR="00EA7940" w:rsidRPr="00E547B9" w:rsidRDefault="00EA7940" w:rsidP="00217B10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3C434A" w:rsidRPr="00E547B9" w14:paraId="61267326" w14:textId="77777777" w:rsidTr="00EC2A54">
        <w:trPr>
          <w:jc w:val="center"/>
        </w:trPr>
        <w:tc>
          <w:tcPr>
            <w:tcW w:w="4853" w:type="dxa"/>
          </w:tcPr>
          <w:p w14:paraId="4A8A4A36" w14:textId="08290D8D" w:rsidR="003C434A" w:rsidRPr="00E547B9" w:rsidRDefault="00CB14DB" w:rsidP="00E547B9">
            <w:pPr>
              <w:pStyle w:val="Akapitzlist1"/>
              <w:numPr>
                <w:ilvl w:val="0"/>
                <w:numId w:val="21"/>
              </w:numPr>
              <w:shd w:val="clear" w:color="auto" w:fill="FFFFFF"/>
              <w:spacing w:line="360" w:lineRule="auto"/>
              <w:jc w:val="both"/>
              <w:rPr>
                <w:rFonts w:ascii="Cambria" w:hAnsi="Cambria" w:cs="Segoe UI"/>
                <w:bCs/>
                <w:sz w:val="22"/>
                <w:szCs w:val="22"/>
              </w:rPr>
            </w:pPr>
            <w:r w:rsidRPr="00E547B9">
              <w:rPr>
                <w:rFonts w:ascii="Cambria" w:eastAsia="Calibri" w:hAnsi="Cambria"/>
                <w:sz w:val="22"/>
                <w:szCs w:val="22"/>
              </w:rPr>
              <w:lastRenderedPageBreak/>
              <w:t>Wymagany czas reakcji serwisu (w okresie gwarancji) w przypadku awarii: maksymalnie 5 dni roboczych.</w:t>
            </w:r>
          </w:p>
        </w:tc>
        <w:tc>
          <w:tcPr>
            <w:tcW w:w="4209" w:type="dxa"/>
          </w:tcPr>
          <w:p w14:paraId="364DC90B" w14:textId="77777777" w:rsidR="003C434A" w:rsidRPr="00E547B9" w:rsidRDefault="003C434A" w:rsidP="00217B10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3E2EEADB" w14:textId="773158B2" w:rsidR="00761DF4" w:rsidRPr="00E547B9" w:rsidRDefault="00761DF4" w:rsidP="00217B10">
      <w:pPr>
        <w:spacing w:before="120" w:after="120" w:line="360" w:lineRule="auto"/>
        <w:jc w:val="both"/>
        <w:rPr>
          <w:rFonts w:ascii="Cambria" w:hAnsi="Cambria"/>
          <w:bCs/>
        </w:rPr>
      </w:pPr>
    </w:p>
    <w:p w14:paraId="3DA4CB53" w14:textId="1E5EB13E" w:rsidR="00AF41FC" w:rsidRPr="00E547B9" w:rsidRDefault="005A70F1" w:rsidP="00280961">
      <w:pPr>
        <w:pStyle w:val="Akapitzlist"/>
        <w:numPr>
          <w:ilvl w:val="3"/>
          <w:numId w:val="5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>CENA OFERTOWA:</w:t>
      </w:r>
    </w:p>
    <w:p w14:paraId="55F6EDF8" w14:textId="1B4E3C49" w:rsidR="004D7116" w:rsidRPr="00E547B9" w:rsidRDefault="002E0512" w:rsidP="00280961">
      <w:pPr>
        <w:pStyle w:val="Tekstpodstawowywcity"/>
        <w:numPr>
          <w:ilvl w:val="0"/>
          <w:numId w:val="7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547B9">
        <w:rPr>
          <w:rFonts w:ascii="Cambria" w:hAnsi="Cambria"/>
          <w:szCs w:val="22"/>
        </w:rPr>
        <w:t>CENA OFERTOWA</w:t>
      </w:r>
      <w:r w:rsidRPr="00E547B9">
        <w:rPr>
          <w:rFonts w:ascii="Cambria" w:hAnsi="Cambria"/>
          <w:b/>
          <w:bCs/>
          <w:szCs w:val="22"/>
        </w:rPr>
        <w:t xml:space="preserve"> </w:t>
      </w:r>
      <w:r w:rsidRPr="00E547B9">
        <w:rPr>
          <w:rFonts w:ascii="Cambria" w:hAnsi="Cambria"/>
          <w:bCs/>
          <w:szCs w:val="22"/>
        </w:rPr>
        <w:t>jest ceną ryczałtową i</w:t>
      </w:r>
      <w:r w:rsidRPr="00E547B9">
        <w:rPr>
          <w:rFonts w:ascii="Cambria" w:hAnsi="Cambria"/>
          <w:b/>
          <w:bCs/>
          <w:szCs w:val="22"/>
        </w:rPr>
        <w:t xml:space="preserve"> </w:t>
      </w:r>
      <w:r w:rsidRPr="00E547B9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E547B9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E547B9">
        <w:rPr>
          <w:rFonts w:ascii="Cambria" w:eastAsia="Quattrocento Sans" w:hAnsi="Cambria" w:cstheme="majorHAnsi"/>
          <w:szCs w:val="22"/>
          <w:vertAlign w:val="superscript"/>
        </w:rPr>
        <w:footnoteReference w:id="5"/>
      </w:r>
      <w:r w:rsidRPr="00E547B9">
        <w:rPr>
          <w:rFonts w:ascii="Cambria" w:hAnsi="Cambria"/>
          <w:szCs w:val="22"/>
        </w:rPr>
        <w:t>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85F10" w:rsidRPr="00E547B9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E547B9" w:rsidRDefault="00F85F10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E547B9">
              <w:rPr>
                <w:rFonts w:ascii="Cambria" w:eastAsia="Quattrocento Sans" w:hAnsi="Cambria" w:cstheme="majorHAnsi"/>
                <w:bCs/>
              </w:rPr>
              <w:t xml:space="preserve">Przedmiot </w:t>
            </w:r>
          </w:p>
          <w:p w14:paraId="24723C89" w14:textId="075E3374" w:rsidR="00F85F10" w:rsidRPr="00E547B9" w:rsidRDefault="00F85F10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E547B9">
              <w:rPr>
                <w:rFonts w:ascii="Cambria" w:eastAsia="Quattrocento Sans" w:hAnsi="Cambria" w:cstheme="majorHAnsi"/>
                <w:bCs/>
              </w:rPr>
              <w:t>zapytania</w:t>
            </w:r>
          </w:p>
          <w:p w14:paraId="4D8910E9" w14:textId="68C680B0" w:rsidR="00F85F10" w:rsidRPr="00E547B9" w:rsidRDefault="00F85F10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</w:p>
        </w:tc>
        <w:tc>
          <w:tcPr>
            <w:tcW w:w="2714" w:type="pct"/>
          </w:tcPr>
          <w:p w14:paraId="14EE3CE0" w14:textId="77777777" w:rsidR="00F85F10" w:rsidRPr="00E547B9" w:rsidRDefault="00F85F10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</w:p>
          <w:p w14:paraId="7DE501FC" w14:textId="77777777" w:rsidR="00F85F10" w:rsidRPr="00E547B9" w:rsidRDefault="00F85F10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E547B9">
              <w:rPr>
                <w:rFonts w:ascii="Cambria" w:eastAsia="Quattrocento Sans" w:hAnsi="Cambria" w:cstheme="majorHAnsi"/>
                <w:bCs/>
              </w:rPr>
              <w:t>Oferowane</w:t>
            </w:r>
          </w:p>
          <w:p w14:paraId="558A18BB" w14:textId="6B487399" w:rsidR="00F85F10" w:rsidRPr="00E547B9" w:rsidRDefault="00F85F10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E547B9">
              <w:rPr>
                <w:rFonts w:ascii="Cambria" w:eastAsia="Quattrocento Sans" w:hAnsi="Cambria" w:cstheme="majorHAnsi"/>
                <w:bCs/>
              </w:rPr>
              <w:t>Typ/Parametry</w:t>
            </w:r>
            <w:r w:rsidR="008F5A1C" w:rsidRPr="00E547B9">
              <w:rPr>
                <w:rFonts w:ascii="Cambria" w:eastAsia="Quattrocento Sans" w:hAnsi="Cambria" w:cstheme="majorHAnsi"/>
                <w:bCs/>
              </w:rPr>
              <w:t>/</w:t>
            </w:r>
            <w:r w:rsidR="00DE2999" w:rsidRPr="00E547B9">
              <w:rPr>
                <w:rFonts w:ascii="Cambria" w:eastAsia="Quattrocento Sans" w:hAnsi="Cambria" w:cstheme="majorHAnsi"/>
                <w:bCs/>
              </w:rPr>
              <w:t>I</w:t>
            </w:r>
            <w:r w:rsidR="008F5A1C" w:rsidRPr="00E547B9">
              <w:rPr>
                <w:rFonts w:ascii="Cambria" w:eastAsia="Quattrocento Sans" w:hAnsi="Cambria" w:cstheme="majorHAnsi"/>
                <w:bCs/>
              </w:rPr>
              <w:t>lości</w:t>
            </w:r>
            <w:r w:rsidRPr="00E547B9">
              <w:rPr>
                <w:rFonts w:ascii="Cambria" w:eastAsia="Quattrocento Sans" w:hAnsi="Cambria" w:cstheme="majorHAnsi"/>
                <w:bCs/>
              </w:rPr>
              <w:t>*</w:t>
            </w:r>
          </w:p>
          <w:p w14:paraId="2DE3A543" w14:textId="77777777" w:rsidR="00F85F10" w:rsidRPr="00E547B9" w:rsidRDefault="00F85F10" w:rsidP="00217B10">
            <w:pPr>
              <w:spacing w:after="0" w:line="360" w:lineRule="auto"/>
              <w:rPr>
                <w:rFonts w:ascii="Cambria" w:eastAsia="Quattrocento Sans" w:hAnsi="Cambria" w:cstheme="majorHAnsi"/>
                <w:bCs/>
              </w:rPr>
            </w:pPr>
            <w:r w:rsidRPr="00E547B9">
              <w:rPr>
                <w:rFonts w:ascii="Cambria" w:eastAsia="Quattrocento Sans" w:hAnsi="Cambria" w:cstheme="majorHAnsi"/>
                <w:bCs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E547B9" w:rsidRDefault="00F85F10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E547B9">
              <w:rPr>
                <w:rFonts w:ascii="Cambria" w:eastAsia="Quattrocento Sans" w:hAnsi="Cambria" w:cstheme="majorHAnsi"/>
                <w:bCs/>
              </w:rPr>
              <w:t>Cena netto</w:t>
            </w:r>
            <w:r w:rsidR="00AA5DBF" w:rsidRPr="00E547B9">
              <w:rPr>
                <w:rFonts w:ascii="Cambria" w:eastAsia="Quattrocento Sans" w:hAnsi="Cambria" w:cstheme="majorHAnsi"/>
                <w:bCs/>
              </w:rPr>
              <w:t xml:space="preserve"> </w:t>
            </w:r>
            <w:r w:rsidR="00E01BE4" w:rsidRPr="00E547B9">
              <w:rPr>
                <w:rStyle w:val="Odwoanieprzypisudolnego"/>
                <w:rFonts w:ascii="Cambria" w:eastAsia="Quattrocento Sans" w:hAnsi="Cambria" w:cstheme="majorHAnsi"/>
                <w:bCs/>
              </w:rPr>
              <w:footnoteReference w:id="6"/>
            </w:r>
            <w:r w:rsidRPr="00E547B9">
              <w:rPr>
                <w:rFonts w:ascii="Cambria" w:eastAsia="Quattrocento Sans" w:hAnsi="Cambria" w:cstheme="majorHAnsi"/>
                <w:bCs/>
              </w:rPr>
              <w:t>zamówienia</w:t>
            </w:r>
          </w:p>
        </w:tc>
      </w:tr>
      <w:tr w:rsidR="00114780" w:rsidRPr="00E547B9" w14:paraId="3163DB8F" w14:textId="77777777" w:rsidTr="001A1030">
        <w:trPr>
          <w:trHeight w:val="1016"/>
          <w:jc w:val="center"/>
        </w:trPr>
        <w:tc>
          <w:tcPr>
            <w:tcW w:w="1444" w:type="pct"/>
            <w:vAlign w:val="center"/>
          </w:tcPr>
          <w:p w14:paraId="22DDC714" w14:textId="48DFCD29" w:rsidR="004D7116" w:rsidRPr="00E547B9" w:rsidRDefault="00E547B9" w:rsidP="004D7116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D</w:t>
            </w:r>
            <w:r w:rsidR="004D7116" w:rsidRPr="00E547B9">
              <w:rPr>
                <w:rFonts w:ascii="Cambria" w:hAnsi="Cambria"/>
                <w:color w:val="000000"/>
              </w:rPr>
              <w:t>obór, dostawa, montaż oraz uruchomienie kompletnej</w:t>
            </w:r>
          </w:p>
          <w:p w14:paraId="3E0B4FC4" w14:textId="47137880" w:rsidR="00114780" w:rsidRPr="00E547B9" w:rsidRDefault="004D7116" w:rsidP="004D7116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sz w:val="20"/>
                <w:szCs w:val="20"/>
              </w:rPr>
            </w:pPr>
            <w:r w:rsidRPr="00E547B9">
              <w:rPr>
                <w:rFonts w:ascii="Cambria" w:hAnsi="Cambria"/>
                <w:color w:val="000000"/>
              </w:rPr>
              <w:t xml:space="preserve">infrastruktury technicznej głównej i towarzyszącej instalacji fotowoltaicznej </w:t>
            </w:r>
            <w:r w:rsidR="006E3CA5" w:rsidRPr="008275CA">
              <w:rPr>
                <w:rFonts w:ascii="Cambria" w:hAnsi="Cambria"/>
                <w:color w:val="000000"/>
              </w:rPr>
              <w:t>o mocy 60</w:t>
            </w:r>
            <w:r w:rsidR="006E3CA5">
              <w:rPr>
                <w:rFonts w:ascii="Cambria" w:hAnsi="Cambria"/>
                <w:color w:val="000000"/>
              </w:rPr>
              <w:t xml:space="preserve">-63 </w:t>
            </w:r>
            <w:r w:rsidR="006E3CA5" w:rsidRPr="008275CA">
              <w:rPr>
                <w:rFonts w:ascii="Cambria" w:hAnsi="Cambria"/>
                <w:color w:val="000000"/>
              </w:rPr>
              <w:t xml:space="preserve"> kW,</w:t>
            </w:r>
            <w:r w:rsidR="006E3CA5">
              <w:rPr>
                <w:rFonts w:ascii="Cambria" w:hAnsi="Cambria"/>
                <w:color w:val="000000"/>
              </w:rPr>
              <w:t xml:space="preserve"> </w:t>
            </w:r>
            <w:r w:rsidR="006E3CA5" w:rsidRPr="008275CA">
              <w:rPr>
                <w:rFonts w:ascii="Cambria" w:hAnsi="Cambria"/>
                <w:color w:val="000000"/>
              </w:rPr>
              <w:t>która zostanie zainstalowana na konstrukcji dachowej</w:t>
            </w:r>
            <w:r w:rsidR="006E3CA5">
              <w:rPr>
                <w:rFonts w:ascii="Cambria" w:hAnsi="Cambria"/>
                <w:color w:val="000000"/>
              </w:rPr>
              <w:t xml:space="preserve"> </w:t>
            </w:r>
            <w:r w:rsidR="006E3CA5" w:rsidRPr="008275CA">
              <w:rPr>
                <w:rFonts w:ascii="Cambria" w:hAnsi="Cambria"/>
                <w:color w:val="000000"/>
              </w:rPr>
              <w:t>w siedzibie Zakład Produkcyjno-Usługowo-Handlowy „</w:t>
            </w:r>
            <w:proofErr w:type="spellStart"/>
            <w:r w:rsidR="006E3CA5" w:rsidRPr="008275CA">
              <w:rPr>
                <w:rFonts w:ascii="Cambria" w:hAnsi="Cambria"/>
                <w:color w:val="000000"/>
              </w:rPr>
              <w:t>Góral”</w:t>
            </w:r>
            <w:r w:rsidR="006E3CA5" w:rsidRPr="00F72EC8">
              <w:rPr>
                <w:rFonts w:ascii="Cambria" w:hAnsi="Cambria"/>
                <w:color w:val="000000"/>
              </w:rPr>
              <w:t>DARIUSZ</w:t>
            </w:r>
            <w:proofErr w:type="spellEnd"/>
            <w:r w:rsidR="006E3CA5" w:rsidRPr="00F72EC8">
              <w:rPr>
                <w:rFonts w:ascii="Cambria" w:hAnsi="Cambria"/>
                <w:color w:val="000000"/>
              </w:rPr>
              <w:t xml:space="preserve"> GÓRAL</w:t>
            </w:r>
          </w:p>
        </w:tc>
        <w:tc>
          <w:tcPr>
            <w:tcW w:w="2714" w:type="pct"/>
            <w:vAlign w:val="center"/>
          </w:tcPr>
          <w:p w14:paraId="3ED2D662" w14:textId="77777777" w:rsidR="00114780" w:rsidRPr="00E547B9" w:rsidRDefault="00114780" w:rsidP="00217B10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</w:rPr>
            </w:pPr>
          </w:p>
        </w:tc>
        <w:tc>
          <w:tcPr>
            <w:tcW w:w="841" w:type="pct"/>
          </w:tcPr>
          <w:p w14:paraId="397750CF" w14:textId="77777777" w:rsidR="00114780" w:rsidRPr="00E547B9" w:rsidRDefault="00114780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DF38B2" w:rsidRPr="00E547B9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779FCD12" w14:textId="77777777" w:rsidR="00DF38B2" w:rsidRPr="00E547B9" w:rsidRDefault="00DF38B2" w:rsidP="00217B10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Łączna cena netto:</w:t>
            </w:r>
          </w:p>
        </w:tc>
        <w:tc>
          <w:tcPr>
            <w:tcW w:w="841" w:type="pct"/>
          </w:tcPr>
          <w:p w14:paraId="488B217A" w14:textId="77777777" w:rsidR="00DF38B2" w:rsidRPr="00E547B9" w:rsidRDefault="00DF38B2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DF38B2" w:rsidRPr="00E547B9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E547B9" w:rsidRDefault="00DF38B2" w:rsidP="00217B10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E547B9" w:rsidRDefault="00DF38B2" w:rsidP="00217B10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  <w:tr w:rsidR="00DF38B2" w:rsidRPr="00E547B9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E547B9" w:rsidRDefault="00DF38B2" w:rsidP="00217B10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E547B9" w:rsidRDefault="00DF38B2" w:rsidP="00217B10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19D28EBE" w14:textId="77777777" w:rsidR="0079274F" w:rsidRPr="00E547B9" w:rsidRDefault="0079274F" w:rsidP="00217B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</w:rPr>
      </w:pPr>
    </w:p>
    <w:p w14:paraId="2BBDBBBA" w14:textId="00C92B8D" w:rsidR="00AF41FC" w:rsidRPr="00E547B9" w:rsidRDefault="0079274F" w:rsidP="00280961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lastRenderedPageBreak/>
        <w:t>TRYB I WARUNKI PŁATNOŚCI:</w:t>
      </w:r>
      <w:r w:rsidR="00E01BE4" w:rsidRPr="00E547B9">
        <w:rPr>
          <w:rFonts w:ascii="Cambria" w:eastAsia="Quattrocento Sans" w:hAnsi="Cambria" w:cstheme="majorHAnsi"/>
          <w:b/>
        </w:rPr>
        <w:br/>
      </w:r>
      <w:r w:rsidR="002D44B1" w:rsidRPr="00E547B9">
        <w:rPr>
          <w:rFonts w:ascii="Cambria" w:hAnsi="Cambria"/>
        </w:rPr>
        <w:t>Oświadczamy, że oferujemy następujące warunki</w:t>
      </w:r>
      <w:r w:rsidRPr="00E547B9">
        <w:rPr>
          <w:rFonts w:ascii="Cambria" w:hAnsi="Cambria"/>
        </w:rPr>
        <w:t xml:space="preserve"> </w:t>
      </w:r>
      <w:r w:rsidR="002D44B1" w:rsidRPr="00E547B9">
        <w:rPr>
          <w:rFonts w:ascii="Cambria" w:hAnsi="Cambria"/>
        </w:rPr>
        <w:t>płatności</w:t>
      </w:r>
      <w:r w:rsidR="00B550B6" w:rsidRPr="00E547B9">
        <w:rPr>
          <w:rStyle w:val="Odwoanieprzypisudolnego"/>
          <w:rFonts w:ascii="Cambria" w:hAnsi="Cambria"/>
        </w:rPr>
        <w:footnoteReference w:id="7"/>
      </w:r>
      <w:r w:rsidR="002D44B1" w:rsidRPr="00E547B9">
        <w:rPr>
          <w:rFonts w:ascii="Cambria" w:hAnsi="Cambria"/>
        </w:rPr>
        <w:t>:</w:t>
      </w:r>
      <w:r w:rsidRPr="00E547B9">
        <w:rPr>
          <w:rFonts w:ascii="Cambria" w:hAnsi="Cambria"/>
        </w:rPr>
        <w:br/>
        <w:t>………………………………………………………………………………………………………………………………………</w:t>
      </w:r>
    </w:p>
    <w:p w14:paraId="7376008C" w14:textId="7361D001" w:rsidR="00AF41FC" w:rsidRPr="00E547B9" w:rsidRDefault="0079274F" w:rsidP="00280961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>OŚWIADCZENIA</w:t>
      </w:r>
      <w:r w:rsidR="00AF41FC" w:rsidRPr="00E547B9">
        <w:rPr>
          <w:rFonts w:ascii="Cambria" w:eastAsia="Quattrocento Sans" w:hAnsi="Cambria" w:cstheme="majorHAnsi"/>
          <w:b/>
        </w:rPr>
        <w:t>.</w:t>
      </w:r>
    </w:p>
    <w:p w14:paraId="5D2F439A" w14:textId="77777777" w:rsidR="0014560A" w:rsidRPr="00E547B9" w:rsidRDefault="0014560A" w:rsidP="00280961">
      <w:pPr>
        <w:pStyle w:val="Akapitzlist"/>
        <w:numPr>
          <w:ilvl w:val="0"/>
          <w:numId w:val="8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E547B9" w:rsidRDefault="0014560A" w:rsidP="00280961">
      <w:pPr>
        <w:pStyle w:val="Akapitzlist"/>
        <w:numPr>
          <w:ilvl w:val="0"/>
          <w:numId w:val="8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Zapoznaliśmy się z treścią wyjaśnień do zapytania ofertowego i jego modyfikacjami</w:t>
      </w:r>
      <w:r w:rsidR="00FA25ED" w:rsidRPr="00E547B9">
        <w:rPr>
          <w:rStyle w:val="Odwoanieprzypisudolnego"/>
          <w:rFonts w:ascii="Cambria" w:eastAsia="Quattrocento Sans" w:hAnsi="Cambria" w:cstheme="majorHAnsi"/>
        </w:rPr>
        <w:footnoteReference w:id="8"/>
      </w:r>
      <w:r w:rsidRPr="00E547B9">
        <w:rPr>
          <w:rFonts w:ascii="Cambria" w:eastAsia="Quattrocento Sans" w:hAnsi="Cambria" w:cstheme="majorHAnsi"/>
        </w:rPr>
        <w:t>.</w:t>
      </w:r>
    </w:p>
    <w:p w14:paraId="56646BDF" w14:textId="77777777" w:rsidR="00A022FB" w:rsidRPr="00E547B9" w:rsidRDefault="00A022FB" w:rsidP="00280961">
      <w:pPr>
        <w:pStyle w:val="Akapitzlist"/>
        <w:numPr>
          <w:ilvl w:val="0"/>
          <w:numId w:val="8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J</w:t>
      </w:r>
      <w:r w:rsidR="0014560A" w:rsidRPr="00E547B9">
        <w:rPr>
          <w:rFonts w:ascii="Cambria" w:eastAsia="Quattrocento Sans" w:hAnsi="Cambria" w:cstheme="majorHAnsi"/>
        </w:rPr>
        <w:t>esteśmy związani niniejszą ofertą przez czas wskazany w zapytaniu ofertowym, tj. 60 dni od upływu terminu składania ofert.</w:t>
      </w:r>
    </w:p>
    <w:p w14:paraId="03026A61" w14:textId="5B1ADF5C" w:rsidR="005137F2" w:rsidRPr="00E547B9" w:rsidRDefault="0014560A" w:rsidP="00280961">
      <w:pPr>
        <w:pStyle w:val="Akapitzlist"/>
        <w:numPr>
          <w:ilvl w:val="0"/>
          <w:numId w:val="8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E547B9" w:rsidRDefault="0014560A" w:rsidP="00280961">
      <w:pPr>
        <w:pStyle w:val="Akapitzlist"/>
        <w:numPr>
          <w:ilvl w:val="0"/>
          <w:numId w:val="8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E547B9" w:rsidRDefault="005137F2" w:rsidP="00217B10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</w:rPr>
      </w:pPr>
    </w:p>
    <w:p w14:paraId="4D0C5D92" w14:textId="6E6E9B8E" w:rsidR="00467B28" w:rsidRPr="00E547B9" w:rsidRDefault="0014560A" w:rsidP="00280961">
      <w:pPr>
        <w:pStyle w:val="Akapitzlist"/>
        <w:numPr>
          <w:ilvl w:val="3"/>
          <w:numId w:val="6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</w:rPr>
      </w:pPr>
      <w:r w:rsidRPr="00E547B9">
        <w:rPr>
          <w:rFonts w:ascii="Cambria" w:eastAsia="Quattrocento Sans" w:hAnsi="Cambria" w:cstheme="majorHAnsi"/>
          <w:b/>
          <w:bCs/>
        </w:rPr>
        <w:t>ZOBOWIĄZANIA  W  PRZYPADKU  PRZYZNANIA  ZAMÓWIENIA:</w:t>
      </w:r>
    </w:p>
    <w:p w14:paraId="734DFA5A" w14:textId="77777777" w:rsidR="00467B28" w:rsidRPr="00E547B9" w:rsidRDefault="0014560A" w:rsidP="00280961">
      <w:pPr>
        <w:pStyle w:val="Akapitzlist"/>
        <w:numPr>
          <w:ilvl w:val="0"/>
          <w:numId w:val="1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Zobowiązujemy się do zawarcia Umowy w miejscu i terminie wyznaczonym przez Zamawiającego.</w:t>
      </w:r>
    </w:p>
    <w:p w14:paraId="7C1E5DC5" w14:textId="7DA0AE30" w:rsidR="0014560A" w:rsidRPr="00E547B9" w:rsidRDefault="0014560A" w:rsidP="00280961">
      <w:pPr>
        <w:pStyle w:val="Akapitzlist"/>
        <w:numPr>
          <w:ilvl w:val="0"/>
          <w:numId w:val="13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</w:rPr>
      </w:pPr>
      <w:r w:rsidRPr="00E547B9">
        <w:rPr>
          <w:rFonts w:ascii="Cambria" w:eastAsia="Quattrocento Sans" w:hAnsi="Cambria" w:cstheme="majorHAnsi"/>
        </w:rPr>
        <w:t xml:space="preserve">Zobowiązujemy się do realizacji przedmiotu zamówienia w terminie wskazanym w zapytaniu ofertowym, tj. </w:t>
      </w:r>
      <w:bookmarkStart w:id="3" w:name="_Hlk180840513"/>
      <w:r w:rsidR="006E3CA5" w:rsidRPr="00393691">
        <w:rPr>
          <w:rFonts w:ascii="Cambria" w:hAnsi="Cambria" w:cs="Times New Roman"/>
          <w:b/>
          <w:bCs/>
          <w:u w:val="single"/>
        </w:rPr>
        <w:t>do</w:t>
      </w:r>
      <w:bookmarkEnd w:id="3"/>
      <w:r w:rsidR="006E3CA5" w:rsidRPr="00393691">
        <w:rPr>
          <w:rFonts w:ascii="Cambria" w:hAnsi="Cambria" w:cs="Times New Roman"/>
          <w:b/>
          <w:bCs/>
          <w:u w:val="single"/>
        </w:rPr>
        <w:t xml:space="preserve"> 31.12.2025 r. </w:t>
      </w:r>
      <w:r w:rsidR="006E3CA5" w:rsidRPr="00393691">
        <w:rPr>
          <w:rFonts w:ascii="Cambria" w:eastAsia="Times New Roman" w:hAnsi="Cambria" w:cs="Arial"/>
          <w:u w:val="single"/>
        </w:rPr>
        <w:t xml:space="preserve"> W przypadku zgody Małopolskiego Centrum Przedsiębiorczości na wydłużenie realizacji projektu, termin zrealizowania zamówienia to 31.03.2026 r.</w:t>
      </w:r>
    </w:p>
    <w:p w14:paraId="0B3DAD9E" w14:textId="77777777" w:rsidR="0032522B" w:rsidRPr="00E547B9" w:rsidRDefault="0032522B" w:rsidP="00217B10">
      <w:pPr>
        <w:spacing w:after="0" w:line="360" w:lineRule="auto"/>
        <w:rPr>
          <w:rFonts w:ascii="Cambria" w:eastAsia="Quattrocento Sans" w:hAnsi="Cambria" w:cstheme="majorHAnsi"/>
        </w:rPr>
      </w:pPr>
    </w:p>
    <w:p w14:paraId="17450AF6" w14:textId="77777777" w:rsidR="004D60A4" w:rsidRPr="00E547B9" w:rsidRDefault="004D60A4" w:rsidP="00217B10">
      <w:pPr>
        <w:spacing w:after="0" w:line="360" w:lineRule="auto"/>
        <w:rPr>
          <w:rFonts w:ascii="Cambria" w:eastAsia="Quattrocento Sans" w:hAnsi="Cambria" w:cstheme="majorHAnsi"/>
        </w:rPr>
      </w:pPr>
    </w:p>
    <w:p w14:paraId="0A0BA6D1" w14:textId="77777777" w:rsidR="004D60A4" w:rsidRPr="00E547B9" w:rsidRDefault="004D60A4" w:rsidP="00217B10">
      <w:pPr>
        <w:spacing w:after="0" w:line="360" w:lineRule="auto"/>
        <w:rPr>
          <w:rFonts w:ascii="Cambria" w:eastAsia="Quattrocento Sans" w:hAnsi="Cambria" w:cstheme="majorHAnsi"/>
        </w:rPr>
      </w:pPr>
    </w:p>
    <w:p w14:paraId="696C8080" w14:textId="77777777" w:rsidR="0014560A" w:rsidRPr="00E547B9" w:rsidRDefault="0014560A" w:rsidP="00217B10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63E4E1C4" w14:textId="7138242C" w:rsidR="00044BF2" w:rsidRPr="00E547B9" w:rsidRDefault="0032522B" w:rsidP="00280961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 xml:space="preserve">data i </w:t>
      </w:r>
      <w:r w:rsidR="0014560A" w:rsidRPr="00E547B9">
        <w:rPr>
          <w:rFonts w:ascii="Cambria" w:eastAsia="Quattrocento Sans" w:hAnsi="Cambria" w:cstheme="majorHAnsi"/>
        </w:rPr>
        <w:t>podpis osoby/osób upoważnionej/-</w:t>
      </w:r>
      <w:proofErr w:type="spellStart"/>
      <w:r w:rsidR="0014560A" w:rsidRPr="00E547B9">
        <w:rPr>
          <w:rFonts w:ascii="Cambria" w:eastAsia="Quattrocento Sans" w:hAnsi="Cambria" w:cstheme="majorHAnsi"/>
        </w:rPr>
        <w:t>nych</w:t>
      </w:r>
      <w:proofErr w:type="spellEnd"/>
      <w:r w:rsidR="0014560A" w:rsidRPr="00E547B9">
        <w:rPr>
          <w:rFonts w:ascii="Cambria" w:eastAsia="Quattrocento Sans" w:hAnsi="Cambria" w:cstheme="majorHAnsi"/>
        </w:rPr>
        <w:t xml:space="preserve"> do reprezentowania</w:t>
      </w:r>
    </w:p>
    <w:p w14:paraId="7F68426F" w14:textId="77777777" w:rsidR="00280961" w:rsidRDefault="00280961" w:rsidP="00217B10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EFECFFE" w14:textId="77777777" w:rsidR="007E48BC" w:rsidRDefault="007E48BC" w:rsidP="00217B10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3F89323" w14:textId="77777777" w:rsidR="007E48BC" w:rsidRDefault="007E48BC" w:rsidP="00217B10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0C372775" w14:textId="77777777" w:rsidR="007E48BC" w:rsidRDefault="007E48BC" w:rsidP="00217B10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9F408B7" w14:textId="77777777" w:rsidR="007E48BC" w:rsidRPr="00E547B9" w:rsidRDefault="007E48BC" w:rsidP="00217B10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E11FEA6" w14:textId="37BD9775" w:rsidR="00AF41FC" w:rsidRPr="00E547B9" w:rsidRDefault="00AF41FC" w:rsidP="00217B10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 xml:space="preserve">ZAŁĄCZNIK NR </w:t>
      </w:r>
      <w:r w:rsidR="00B33D1A" w:rsidRPr="00E547B9">
        <w:rPr>
          <w:rFonts w:ascii="Cambria" w:eastAsia="Quattrocento Sans" w:hAnsi="Cambria" w:cstheme="majorHAnsi"/>
          <w:b/>
        </w:rPr>
        <w:t>2</w:t>
      </w:r>
    </w:p>
    <w:p w14:paraId="2362FCA0" w14:textId="77777777" w:rsidR="00AF41FC" w:rsidRPr="00E547B9" w:rsidRDefault="00AF41FC" w:rsidP="00217B10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E547B9">
        <w:rPr>
          <w:rFonts w:ascii="Cambria" w:eastAsia="Quattrocento Sans" w:hAnsi="Cambria" w:cstheme="majorHAnsi"/>
          <w:i/>
        </w:rPr>
        <w:t>……………………………………….</w:t>
      </w:r>
    </w:p>
    <w:p w14:paraId="27824332" w14:textId="77777777" w:rsidR="00AF41FC" w:rsidRPr="00E547B9" w:rsidRDefault="00AF41FC" w:rsidP="00217B10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E547B9">
        <w:rPr>
          <w:rFonts w:ascii="Cambria" w:eastAsia="Quattrocento Sans" w:hAnsi="Cambria" w:cstheme="majorHAnsi"/>
          <w:i/>
        </w:rPr>
        <w:t xml:space="preserve">      Pieczęć Oferenta</w:t>
      </w:r>
    </w:p>
    <w:p w14:paraId="4B588A10" w14:textId="77777777" w:rsidR="00AF41FC" w:rsidRPr="00E547B9" w:rsidRDefault="00AF41FC" w:rsidP="00217B10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EB56ACC" w14:textId="1D487668" w:rsidR="00AF41FC" w:rsidRPr="00E547B9" w:rsidRDefault="00AF41FC" w:rsidP="00217B10">
      <w:pPr>
        <w:spacing w:after="0" w:line="360" w:lineRule="auto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 xml:space="preserve">Numer postępowania: </w:t>
      </w:r>
      <w:r w:rsidR="006E3CA5">
        <w:rPr>
          <w:rFonts w:ascii="Cambria" w:eastAsia="Quattrocento Sans" w:hAnsi="Cambria" w:cstheme="majorHAnsi"/>
          <w:b/>
        </w:rPr>
        <w:t>3/2025</w:t>
      </w:r>
      <w:r w:rsidR="000A09B1" w:rsidRPr="00E547B9">
        <w:rPr>
          <w:rFonts w:ascii="Cambria" w:eastAsia="Quattrocento Sans" w:hAnsi="Cambria" w:cstheme="majorHAnsi"/>
          <w:b/>
        </w:rPr>
        <w:t xml:space="preserve"> </w:t>
      </w:r>
    </w:p>
    <w:p w14:paraId="30CEC590" w14:textId="77777777" w:rsidR="00AF41FC" w:rsidRPr="00E547B9" w:rsidRDefault="00AF41FC" w:rsidP="00217B10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77DFAA9" w14:textId="77777777" w:rsidR="00AF41FC" w:rsidRPr="00E547B9" w:rsidRDefault="00AF41FC" w:rsidP="00217B10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>OŚWIADCZENIA</w:t>
      </w:r>
    </w:p>
    <w:p w14:paraId="0705D49A" w14:textId="77777777" w:rsidR="00AF41FC" w:rsidRPr="00E547B9" w:rsidRDefault="00AF41FC" w:rsidP="00217B10">
      <w:pPr>
        <w:spacing w:after="0" w:line="360" w:lineRule="auto"/>
        <w:jc w:val="center"/>
        <w:rPr>
          <w:rFonts w:ascii="Cambria" w:eastAsia="Quattrocento Sans" w:hAnsi="Cambria" w:cstheme="majorHAnsi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E547B9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E547B9" w:rsidRDefault="00AF41FC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Oświadczenie</w:t>
            </w:r>
          </w:p>
        </w:tc>
      </w:tr>
      <w:tr w:rsidR="00AF41FC" w:rsidRPr="00E547B9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13D6B43A" w14:textId="77777777" w:rsidR="00AF41FC" w:rsidRPr="00E547B9" w:rsidRDefault="00AF41FC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 xml:space="preserve">W celu uniknięcia konfliktu interesów oświadczam, że </w:t>
            </w:r>
          </w:p>
          <w:p w14:paraId="2ECCC061" w14:textId="77777777" w:rsidR="00AF41FC" w:rsidRPr="00E547B9" w:rsidRDefault="00AF41FC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</w:p>
          <w:p w14:paraId="7FFD22A0" w14:textId="77777777" w:rsidR="00AF41FC" w:rsidRPr="00E547B9" w:rsidRDefault="00AF41FC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  <w:bCs/>
              </w:rPr>
              <w:t>……………………………………………………………………………………………………</w:t>
            </w:r>
            <w:r w:rsidRPr="00E547B9">
              <w:rPr>
                <w:rFonts w:ascii="Cambria" w:eastAsia="Quattrocento Sans" w:hAnsi="Cambria" w:cstheme="majorHAnsi"/>
                <w:b/>
              </w:rPr>
              <w:br/>
            </w:r>
            <w:r w:rsidRPr="00E547B9">
              <w:rPr>
                <w:rFonts w:ascii="Cambria" w:eastAsia="Quattrocento Sans" w:hAnsi="Cambria" w:cstheme="majorHAnsi"/>
              </w:rPr>
              <w:t>(nazwa Oferenta)</w:t>
            </w:r>
          </w:p>
          <w:p w14:paraId="2D2648B7" w14:textId="77777777" w:rsidR="00AF41FC" w:rsidRPr="00E547B9" w:rsidRDefault="00AF41FC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30C0603C" w14:textId="77777777" w:rsidR="00AF41FC" w:rsidRPr="00E547B9" w:rsidRDefault="00AF41FC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E547B9">
              <w:rPr>
                <w:rFonts w:ascii="Cambria" w:eastAsia="Quattrocento Sans" w:hAnsi="Cambria" w:cstheme="majorHAnsi"/>
                <w:b/>
              </w:rPr>
              <w:t>nie jest  powiązany z Zamawiającym osobowo lub kapitałowo.</w:t>
            </w:r>
          </w:p>
          <w:p w14:paraId="5F38A9C6" w14:textId="77777777" w:rsidR="00AF41FC" w:rsidRPr="00E547B9" w:rsidRDefault="00AF41FC" w:rsidP="00217B10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213308F8" w14:textId="77777777" w:rsidR="00E01BE4" w:rsidRPr="00E547B9" w:rsidRDefault="00E01BE4" w:rsidP="00217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E547B9" w:rsidRDefault="00B23A02" w:rsidP="0028096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E547B9" w:rsidRDefault="00B23A02" w:rsidP="0028096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E547B9" w:rsidRDefault="00B23A02" w:rsidP="0028096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lastRenderedPageBreak/>
              <w:t>pozostawaniu z wykonawcą w takim stosunku prawnym lub faktycznym, że istnieje uzasadniona wątpliwość co do ich bezstronności lub niezależności w związku z postępowaniem o udzielenie zamówienia</w:t>
            </w:r>
            <w:r w:rsidR="00E01BE4" w:rsidRPr="00E547B9">
              <w:rPr>
                <w:rFonts w:ascii="Cambria" w:eastAsia="Quattrocento Sans" w:hAnsi="Cambria" w:cstheme="majorHAnsi"/>
              </w:rPr>
              <w:t>.</w:t>
            </w:r>
          </w:p>
        </w:tc>
      </w:tr>
      <w:tr w:rsidR="00841B01" w:rsidRPr="00E547B9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E547B9" w:rsidRDefault="00A1626C" w:rsidP="00217B10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lastRenderedPageBreak/>
              <w:t>2</w:t>
            </w:r>
            <w:r w:rsidR="00841B01" w:rsidRPr="00E547B9">
              <w:rPr>
                <w:rFonts w:ascii="Cambria" w:eastAsia="Quattrocento Sans" w:hAnsi="Cambria" w:cstheme="majorHAnsi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E547B9" w:rsidRDefault="007B2B26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62F22222" w14:textId="0BC09C85" w:rsidR="00E26B5B" w:rsidRPr="00E547B9" w:rsidRDefault="00E26B5B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E547B9" w:rsidRDefault="00E26B5B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 xml:space="preserve"> (nazwa Oferenta)</w:t>
            </w:r>
          </w:p>
          <w:p w14:paraId="75ABF962" w14:textId="07B79126" w:rsidR="001B5DA1" w:rsidRPr="00E547B9" w:rsidRDefault="001B5DA1" w:rsidP="00217B10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 xml:space="preserve">nie jest podmiotem, który w bezpośredni lub pośredni sposób wspiera działania wojenne Federacji Rosyjskiej lub </w:t>
            </w:r>
            <w:r w:rsidR="00DE5029" w:rsidRPr="00E547B9">
              <w:rPr>
                <w:rFonts w:ascii="Cambria" w:eastAsia="Quattrocento Sans" w:hAnsi="Cambria" w:cstheme="majorHAnsi"/>
              </w:rPr>
              <w:t>jest</w:t>
            </w:r>
            <w:r w:rsidRPr="00E547B9">
              <w:rPr>
                <w:rFonts w:ascii="Cambria" w:eastAsia="Quattrocento Sans" w:hAnsi="Cambria" w:cstheme="majorHAnsi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E547B9" w:rsidRDefault="00C0208E" w:rsidP="00280961">
            <w:pPr>
              <w:numPr>
                <w:ilvl w:val="0"/>
                <w:numId w:val="12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E547B9" w:rsidRDefault="00C0208E" w:rsidP="00280961">
            <w:pPr>
              <w:numPr>
                <w:ilvl w:val="0"/>
                <w:numId w:val="12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E547B9">
              <w:rPr>
                <w:rFonts w:ascii="Cambria" w:eastAsia="Quattrocento Sans" w:hAnsi="Cambria" w:cstheme="majorHAnsi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E547B9" w:rsidRDefault="00E26B5B" w:rsidP="00217B10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78E099C3" w14:textId="77777777" w:rsidR="00AF41FC" w:rsidRPr="00E547B9" w:rsidRDefault="00AF41FC" w:rsidP="00217B10">
      <w:pPr>
        <w:widowControl w:val="0"/>
        <w:spacing w:after="0" w:line="360" w:lineRule="auto"/>
        <w:rPr>
          <w:rFonts w:ascii="Cambria" w:eastAsia="Quattrocento Sans" w:hAnsi="Cambria" w:cstheme="majorHAnsi"/>
        </w:rPr>
      </w:pPr>
    </w:p>
    <w:p w14:paraId="1CE336FD" w14:textId="77777777" w:rsidR="00F16A2A" w:rsidRPr="00E547B9" w:rsidRDefault="00F16A2A" w:rsidP="00217B10">
      <w:pPr>
        <w:spacing w:after="0" w:line="360" w:lineRule="auto"/>
        <w:rPr>
          <w:rFonts w:ascii="Cambria" w:eastAsia="Quattrocento Sans" w:hAnsi="Cambria" w:cstheme="majorHAnsi"/>
        </w:rPr>
      </w:pPr>
    </w:p>
    <w:p w14:paraId="53C1426E" w14:textId="77777777" w:rsidR="00F16A2A" w:rsidRPr="00E547B9" w:rsidRDefault="00F16A2A" w:rsidP="00217B10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2C7F1311" w14:textId="538C5D91" w:rsidR="0014502E" w:rsidRPr="00E547B9" w:rsidRDefault="00F16A2A" w:rsidP="00837F5A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E547B9">
        <w:rPr>
          <w:rFonts w:ascii="Cambria" w:eastAsia="Quattrocento Sans" w:hAnsi="Cambria" w:cstheme="majorHAnsi"/>
        </w:rPr>
        <w:t>nych</w:t>
      </w:r>
      <w:proofErr w:type="spellEnd"/>
      <w:r w:rsidRPr="00E547B9">
        <w:rPr>
          <w:rFonts w:ascii="Cambria" w:eastAsia="Quattrocento Sans" w:hAnsi="Cambria" w:cstheme="majorHAnsi"/>
        </w:rPr>
        <w:t xml:space="preserve"> do reprezentowania</w:t>
      </w:r>
    </w:p>
    <w:p w14:paraId="5427FBA4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3DB57ED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DE5489A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514C071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8B11596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1E89911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B8C1586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449EC0F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6533E62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4EFFDC1" w14:textId="77777777" w:rsidR="006E3CA5" w:rsidRDefault="006E3CA5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C11D648" w14:textId="628CF716" w:rsidR="00AF41FC" w:rsidRPr="00E547B9" w:rsidRDefault="00AF41FC" w:rsidP="00217B10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 xml:space="preserve">ZAŁĄCZNIK NR </w:t>
      </w:r>
      <w:r w:rsidR="00B33D1A" w:rsidRPr="00E547B9">
        <w:rPr>
          <w:rFonts w:ascii="Cambria" w:eastAsia="Quattrocento Sans" w:hAnsi="Cambria" w:cstheme="majorHAnsi"/>
          <w:b/>
        </w:rPr>
        <w:t>3</w:t>
      </w:r>
    </w:p>
    <w:p w14:paraId="33567986" w14:textId="2EAE9B38" w:rsidR="00AF41FC" w:rsidRPr="00E547B9" w:rsidRDefault="00AF41FC" w:rsidP="00217B10">
      <w:pPr>
        <w:spacing w:line="360" w:lineRule="auto"/>
        <w:rPr>
          <w:rFonts w:ascii="Cambria" w:eastAsia="Quattrocento Sans" w:hAnsi="Cambria" w:cstheme="majorHAnsi"/>
          <w:b/>
        </w:rPr>
      </w:pPr>
      <w:r w:rsidRPr="00E547B9">
        <w:rPr>
          <w:rFonts w:ascii="Cambria" w:eastAsia="Quattrocento Sans" w:hAnsi="Cambria" w:cstheme="majorHAnsi"/>
          <w:b/>
        </w:rPr>
        <w:t xml:space="preserve">Numer postępowania: </w:t>
      </w:r>
      <w:r w:rsidR="006E3CA5">
        <w:rPr>
          <w:rFonts w:ascii="Cambria" w:eastAsia="Quattrocento Sans" w:hAnsi="Cambria" w:cstheme="majorHAnsi"/>
          <w:b/>
        </w:rPr>
        <w:t>3/2025</w:t>
      </w:r>
    </w:p>
    <w:p w14:paraId="459FA2C2" w14:textId="77777777" w:rsidR="00AF41FC" w:rsidRPr="00E547B9" w:rsidRDefault="00AF41FC" w:rsidP="00217B10">
      <w:pPr>
        <w:spacing w:line="360" w:lineRule="auto"/>
        <w:rPr>
          <w:rFonts w:ascii="Cambria" w:eastAsia="Quattrocento Sans" w:hAnsi="Cambria" w:cstheme="majorHAnsi"/>
          <w:b/>
        </w:rPr>
      </w:pPr>
    </w:p>
    <w:p w14:paraId="13F012C0" w14:textId="44BD9961" w:rsidR="00AF41FC" w:rsidRPr="00E547B9" w:rsidRDefault="00AF41FC" w:rsidP="00217B10">
      <w:pPr>
        <w:spacing w:line="360" w:lineRule="auto"/>
        <w:jc w:val="center"/>
        <w:rPr>
          <w:rFonts w:ascii="Cambria" w:hAnsi="Cambria" w:cstheme="majorHAnsi"/>
          <w:b/>
          <w:bCs/>
        </w:rPr>
      </w:pPr>
      <w:r w:rsidRPr="00E547B9">
        <w:rPr>
          <w:rFonts w:ascii="Cambria" w:hAnsi="Cambria" w:cstheme="majorHAnsi"/>
          <w:b/>
          <w:bCs/>
        </w:rPr>
        <w:t>Informacja o zasadach przetwarzania danych</w:t>
      </w:r>
    </w:p>
    <w:p w14:paraId="7C0C02B3" w14:textId="64558205" w:rsidR="00AF41FC" w:rsidRPr="00E547B9" w:rsidRDefault="00AF41FC" w:rsidP="00217B10">
      <w:pPr>
        <w:spacing w:after="0" w:line="360" w:lineRule="auto"/>
        <w:rPr>
          <w:rFonts w:ascii="Cambria" w:eastAsia="Times New Roman" w:hAnsi="Cambria" w:cstheme="majorHAnsi"/>
          <w:b/>
          <w:bCs/>
          <w:color w:val="222222"/>
        </w:rPr>
      </w:pPr>
      <w:r w:rsidRPr="00E547B9">
        <w:rPr>
          <w:rFonts w:ascii="Cambria" w:eastAsia="Times New Roman" w:hAnsi="Cambria" w:cstheme="majorHAnsi"/>
          <w:b/>
          <w:bCs/>
          <w:color w:val="222222"/>
        </w:rPr>
        <w:t>Klauzula informacyjna z art. 13 RODO, w celu związanym z postępowaniem o udzielenie zamówienia</w:t>
      </w:r>
      <w:r w:rsidR="00D550BD" w:rsidRPr="00E547B9">
        <w:rPr>
          <w:rFonts w:ascii="Cambria" w:eastAsia="Times New Roman" w:hAnsi="Cambria" w:cstheme="majorHAnsi"/>
          <w:b/>
          <w:bCs/>
          <w:color w:val="222222"/>
        </w:rPr>
        <w:t>.</w:t>
      </w:r>
    </w:p>
    <w:p w14:paraId="35C4B267" w14:textId="77777777" w:rsidR="00043302" w:rsidRPr="00E547B9" w:rsidRDefault="00043302" w:rsidP="00217B10">
      <w:p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1A3EE36C" w14:textId="090D2DFD" w:rsidR="00280961" w:rsidRPr="00E547B9" w:rsidRDefault="00043302" w:rsidP="00280961">
      <w:pPr>
        <w:numPr>
          <w:ilvl w:val="1"/>
          <w:numId w:val="9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administratorem danych osobowych Wykonawców jest</w:t>
      </w:r>
      <w:r w:rsidR="00280961" w:rsidRPr="00E547B9">
        <w:rPr>
          <w:rFonts w:ascii="Cambria" w:eastAsia="Times New Roman" w:hAnsi="Cambria" w:cstheme="majorHAnsi"/>
          <w:color w:val="222222"/>
        </w:rPr>
        <w:t xml:space="preserve"> </w:t>
      </w:r>
      <w:r w:rsidR="00280961" w:rsidRPr="00E547B9">
        <w:rPr>
          <w:rFonts w:ascii="Cambria" w:eastAsia="Times New Roman" w:hAnsi="Cambria" w:cs="Helvetica Neue"/>
          <w:color w:val="222222"/>
        </w:rPr>
        <w:t>Zakład Produkcyjno-Usługowo-Handlowy „Góral” DARIUSZ GÓRAL</w:t>
      </w:r>
      <w:r w:rsidR="00280961" w:rsidRPr="00E547B9">
        <w:rPr>
          <w:rFonts w:ascii="Cambria" w:hAnsi="Cambria"/>
        </w:rPr>
        <w:t>,</w:t>
      </w:r>
    </w:p>
    <w:p w14:paraId="63D09F5D" w14:textId="77777777" w:rsidR="00043302" w:rsidRPr="00E547B9" w:rsidRDefault="00043302" w:rsidP="00280961">
      <w:pPr>
        <w:numPr>
          <w:ilvl w:val="1"/>
          <w:numId w:val="9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E547B9" w:rsidRDefault="00043302" w:rsidP="00280961">
      <w:pPr>
        <w:numPr>
          <w:ilvl w:val="1"/>
          <w:numId w:val="9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E547B9" w:rsidRDefault="00043302" w:rsidP="00280961">
      <w:pPr>
        <w:numPr>
          <w:ilvl w:val="1"/>
          <w:numId w:val="9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dane osobowe będą przechowywane przez cały okres realizacji Projektu oraz w okresie trwałości Projektu,</w:t>
      </w:r>
    </w:p>
    <w:p w14:paraId="47C4CAD5" w14:textId="77777777" w:rsidR="00043302" w:rsidRPr="00E547B9" w:rsidRDefault="00043302" w:rsidP="00280961">
      <w:pPr>
        <w:numPr>
          <w:ilvl w:val="1"/>
          <w:numId w:val="9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E547B9" w:rsidRDefault="00043302" w:rsidP="00280961">
      <w:pPr>
        <w:numPr>
          <w:ilvl w:val="1"/>
          <w:numId w:val="9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E547B9" w:rsidRDefault="00043302" w:rsidP="00280961">
      <w:pPr>
        <w:numPr>
          <w:ilvl w:val="1"/>
          <w:numId w:val="9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Oferenci posiadają:</w:t>
      </w:r>
    </w:p>
    <w:p w14:paraId="5E052437" w14:textId="77777777" w:rsidR="00043302" w:rsidRPr="00E547B9" w:rsidRDefault="00043302" w:rsidP="00280961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na podstawie art. 15 RODO prawo dostępu do danych osobowych;</w:t>
      </w:r>
    </w:p>
    <w:p w14:paraId="064B37A9" w14:textId="77777777" w:rsidR="00043302" w:rsidRPr="00E547B9" w:rsidRDefault="00043302" w:rsidP="00280961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na podstawie art. 16 RODO prawo do sprostowania danych osobowych;</w:t>
      </w:r>
    </w:p>
    <w:p w14:paraId="0EA31488" w14:textId="77777777" w:rsidR="00043302" w:rsidRPr="00E547B9" w:rsidRDefault="00043302" w:rsidP="00280961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E547B9" w:rsidRDefault="00043302" w:rsidP="00280961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lastRenderedPageBreak/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E547B9" w:rsidRDefault="00043302" w:rsidP="00280961">
      <w:pPr>
        <w:numPr>
          <w:ilvl w:val="1"/>
          <w:numId w:val="9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Wykonawcom nie przysługuje:</w:t>
      </w:r>
    </w:p>
    <w:p w14:paraId="2CD97F72" w14:textId="77777777" w:rsidR="00043302" w:rsidRPr="00E547B9" w:rsidRDefault="00043302" w:rsidP="00280961">
      <w:pPr>
        <w:numPr>
          <w:ilvl w:val="0"/>
          <w:numId w:val="11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w związku z art. 17 ust. 3 lit. b, d lub e RODO prawo do usunięcia danych osobowych;</w:t>
      </w:r>
    </w:p>
    <w:p w14:paraId="2EFB09A3" w14:textId="77777777" w:rsidR="00043302" w:rsidRPr="00E547B9" w:rsidRDefault="00043302" w:rsidP="00280961">
      <w:pPr>
        <w:numPr>
          <w:ilvl w:val="0"/>
          <w:numId w:val="11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prawo do przenoszenia danych osobowych, o którym mowa w art. 20 RODO;</w:t>
      </w:r>
    </w:p>
    <w:p w14:paraId="6FAD8828" w14:textId="77777777" w:rsidR="00043302" w:rsidRPr="00E547B9" w:rsidRDefault="00043302" w:rsidP="00280961">
      <w:pPr>
        <w:numPr>
          <w:ilvl w:val="0"/>
          <w:numId w:val="11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E547B9">
        <w:rPr>
          <w:rFonts w:ascii="Cambria" w:eastAsia="Times New Roman" w:hAnsi="Cambria" w:cstheme="majorHAnsi"/>
          <w:color w:val="222222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E547B9" w:rsidRDefault="00AF41FC" w:rsidP="00217B10">
      <w:pPr>
        <w:spacing w:after="0" w:line="360" w:lineRule="auto"/>
        <w:rPr>
          <w:rFonts w:ascii="Cambria" w:hAnsi="Cambria" w:cstheme="majorHAnsi"/>
        </w:rPr>
      </w:pPr>
    </w:p>
    <w:p w14:paraId="439A9C6C" w14:textId="77777777" w:rsidR="00F16A2A" w:rsidRPr="00E547B9" w:rsidRDefault="00F16A2A" w:rsidP="00217B10">
      <w:pPr>
        <w:spacing w:after="0" w:line="360" w:lineRule="auto"/>
        <w:rPr>
          <w:rFonts w:ascii="Cambria" w:eastAsia="Quattrocento Sans" w:hAnsi="Cambria" w:cstheme="majorHAnsi"/>
        </w:rPr>
      </w:pPr>
    </w:p>
    <w:p w14:paraId="1D6FAFE8" w14:textId="77777777" w:rsidR="00F16A2A" w:rsidRPr="00E547B9" w:rsidRDefault="00F16A2A" w:rsidP="00217B10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60BC2B80" w14:textId="77777777" w:rsidR="00F16A2A" w:rsidRPr="00E547B9" w:rsidRDefault="00F16A2A" w:rsidP="00217B10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E547B9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E547B9">
        <w:rPr>
          <w:rFonts w:ascii="Cambria" w:eastAsia="Quattrocento Sans" w:hAnsi="Cambria" w:cstheme="majorHAnsi"/>
        </w:rPr>
        <w:t>nych</w:t>
      </w:r>
      <w:proofErr w:type="spellEnd"/>
      <w:r w:rsidRPr="00E547B9">
        <w:rPr>
          <w:rFonts w:ascii="Cambria" w:eastAsia="Quattrocento Sans" w:hAnsi="Cambria" w:cstheme="majorHAnsi"/>
        </w:rPr>
        <w:t xml:space="preserve"> do reprezentowania</w:t>
      </w:r>
    </w:p>
    <w:p w14:paraId="380C53CC" w14:textId="77777777" w:rsidR="00D529F9" w:rsidRPr="00E547B9" w:rsidRDefault="00565E02" w:rsidP="00217B10">
      <w:pPr>
        <w:spacing w:after="0" w:line="360" w:lineRule="auto"/>
        <w:contextualSpacing/>
        <w:jc w:val="right"/>
        <w:rPr>
          <w:rFonts w:ascii="Cambria" w:hAnsi="Cambria" w:cstheme="majorHAnsi"/>
        </w:rPr>
      </w:pPr>
      <w:r w:rsidRPr="00E547B9">
        <w:rPr>
          <w:rFonts w:ascii="Cambria" w:hAnsi="Cambria" w:cstheme="majorHAnsi"/>
        </w:rPr>
        <w:tab/>
      </w:r>
    </w:p>
    <w:p w14:paraId="3F5A28D4" w14:textId="77777777" w:rsidR="009E3881" w:rsidRPr="00E547B9" w:rsidRDefault="009E3881" w:rsidP="00217B10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44D84836" w14:textId="77777777" w:rsidR="00044BF2" w:rsidRPr="00E547B9" w:rsidRDefault="00044BF2" w:rsidP="00217B10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7FE2F5E6" w14:textId="77777777" w:rsidR="00044BF2" w:rsidRPr="00E547B9" w:rsidRDefault="00044BF2" w:rsidP="00217B10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47B2D86B" w14:textId="77777777" w:rsidR="00044BF2" w:rsidRPr="00E547B9" w:rsidRDefault="00044BF2" w:rsidP="00217B10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38B74514" w14:textId="77777777" w:rsidR="00044BF2" w:rsidRPr="00E547B9" w:rsidRDefault="00044BF2" w:rsidP="00217B10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18E21660" w14:textId="77777777" w:rsidR="00044BF2" w:rsidRPr="00E547B9" w:rsidRDefault="00044BF2" w:rsidP="00217B10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56F9723D" w14:textId="77777777" w:rsidR="00044BF2" w:rsidRPr="00E547B9" w:rsidRDefault="00044BF2" w:rsidP="00217B10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5675B889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010C2386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A62E3B0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DA35BEC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F1038C7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49B991C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C9CC7F8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8A5BD50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C251847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72F6A44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8A0EBDE" w14:textId="77777777" w:rsidR="00044BF2" w:rsidRPr="00E547B9" w:rsidRDefault="00044BF2" w:rsidP="00044BF2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sectPr w:rsidR="00044BF2" w:rsidRPr="00E547B9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BCD4" w14:textId="77777777" w:rsidR="00EE3C61" w:rsidRPr="00873887" w:rsidRDefault="00EE3C61" w:rsidP="00CC0A09">
      <w:pPr>
        <w:spacing w:after="0" w:line="240" w:lineRule="auto"/>
      </w:pPr>
      <w:r w:rsidRPr="00873887">
        <w:separator/>
      </w:r>
    </w:p>
  </w:endnote>
  <w:endnote w:type="continuationSeparator" w:id="0">
    <w:p w14:paraId="691EDF2B" w14:textId="77777777" w:rsidR="00EE3C61" w:rsidRPr="00873887" w:rsidRDefault="00EE3C61" w:rsidP="00CC0A09">
      <w:pPr>
        <w:spacing w:after="0" w:line="240" w:lineRule="auto"/>
      </w:pPr>
      <w:r w:rsidRPr="00873887">
        <w:continuationSeparator/>
      </w:r>
    </w:p>
  </w:endnote>
  <w:endnote w:type="continuationNotice" w:id="1">
    <w:p w14:paraId="03C98F0B" w14:textId="77777777" w:rsidR="00EE3C61" w:rsidRPr="00873887" w:rsidRDefault="00EE3C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Helvetica Neue"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8344495"/>
      <w:docPartObj>
        <w:docPartGallery w:val="Page Numbers (Bottom of Page)"/>
        <w:docPartUnique/>
      </w:docPartObj>
    </w:sdtPr>
    <w:sdtContent>
      <w:p w14:paraId="267C318A" w14:textId="407AF88D" w:rsidR="00EF38D3" w:rsidRPr="00873887" w:rsidRDefault="00EF38D3">
        <w:pPr>
          <w:pStyle w:val="Stopka"/>
          <w:jc w:val="right"/>
        </w:pPr>
        <w:r w:rsidRPr="00873887">
          <w:fldChar w:fldCharType="begin"/>
        </w:r>
        <w:r w:rsidRPr="00873887">
          <w:instrText>PAGE   \* MERGEFORMAT</w:instrText>
        </w:r>
        <w:r w:rsidRPr="00873887">
          <w:fldChar w:fldCharType="separate"/>
        </w:r>
        <w:r w:rsidRPr="00873887">
          <w:t>2</w:t>
        </w:r>
        <w:r w:rsidRPr="00873887">
          <w:fldChar w:fldCharType="end"/>
        </w:r>
      </w:p>
    </w:sdtContent>
  </w:sdt>
  <w:p w14:paraId="5E07549C" w14:textId="0E95DE42" w:rsidR="00D529F9" w:rsidRPr="00873887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95D00" w14:textId="77777777" w:rsidR="00EE3C61" w:rsidRPr="00873887" w:rsidRDefault="00EE3C61" w:rsidP="00CC0A09">
      <w:pPr>
        <w:spacing w:after="0" w:line="240" w:lineRule="auto"/>
      </w:pPr>
      <w:bookmarkStart w:id="0" w:name="_Hlk28605789"/>
      <w:bookmarkEnd w:id="0"/>
      <w:r w:rsidRPr="00873887">
        <w:separator/>
      </w:r>
    </w:p>
  </w:footnote>
  <w:footnote w:type="continuationSeparator" w:id="0">
    <w:p w14:paraId="4443C3A6" w14:textId="77777777" w:rsidR="00EE3C61" w:rsidRPr="00873887" w:rsidRDefault="00EE3C61" w:rsidP="00CC0A09">
      <w:pPr>
        <w:spacing w:after="0" w:line="240" w:lineRule="auto"/>
      </w:pPr>
      <w:r w:rsidRPr="00873887">
        <w:continuationSeparator/>
      </w:r>
    </w:p>
  </w:footnote>
  <w:footnote w:type="continuationNotice" w:id="1">
    <w:p w14:paraId="2DDEB201" w14:textId="77777777" w:rsidR="00EE3C61" w:rsidRPr="00873887" w:rsidRDefault="00EE3C61">
      <w:pPr>
        <w:spacing w:after="0" w:line="240" w:lineRule="auto"/>
      </w:pPr>
    </w:p>
  </w:footnote>
  <w:footnote w:id="2">
    <w:p w14:paraId="5A3361E1" w14:textId="40E51E8E" w:rsidR="004B1F10" w:rsidRPr="00847C0E" w:rsidRDefault="004B1F10">
      <w:pPr>
        <w:pStyle w:val="Tekstprzypisudolnego"/>
        <w:rPr>
          <w:rFonts w:ascii="Cambria" w:hAnsi="Cambria"/>
          <w:sz w:val="18"/>
          <w:szCs w:val="18"/>
        </w:rPr>
      </w:pPr>
      <w:r w:rsidRPr="00E547B9">
        <w:rPr>
          <w:rStyle w:val="Odwoanieprzypisudolnego"/>
          <w:rFonts w:ascii="Cambria" w:hAnsi="Cambria"/>
          <w:sz w:val="18"/>
          <w:szCs w:val="18"/>
        </w:rPr>
        <w:footnoteRef/>
      </w:r>
      <w:r w:rsidRPr="00E547B9">
        <w:rPr>
          <w:rFonts w:ascii="Cambria" w:hAnsi="Cambria"/>
          <w:sz w:val="18"/>
          <w:szCs w:val="18"/>
        </w:rPr>
        <w:t xml:space="preserve"> </w:t>
      </w:r>
      <w:r w:rsidR="00E547B9" w:rsidRPr="00E547B9">
        <w:rPr>
          <w:rFonts w:ascii="Cambria" w:hAnsi="Cambria"/>
          <w:bCs/>
          <w:sz w:val="18"/>
          <w:szCs w:val="18"/>
        </w:rPr>
        <w:t>Punkty przyznawane będą za dodatkowe miesiące gwarancji od okresu minimum wymaganego w wysokości minimum 60 miesięcy licząc od daty podpisania końcowego protokołu odbioru, ale nie dłużej niż 60 miesięcy. Oferty oferujące gwarancję powyżej 60 miesięcy będą traktowane do przeliczeń jako oferty z gwarancją 60 miesięcy . Oferty z oferowaną gwarancją poniżej 60 miesięcy zostaną odrzucone</w:t>
      </w:r>
      <w:r w:rsidR="00256C76" w:rsidRPr="00E547B9">
        <w:rPr>
          <w:rFonts w:ascii="Cambria" w:hAnsi="Cambria"/>
          <w:bCs/>
          <w:sz w:val="18"/>
          <w:szCs w:val="18"/>
        </w:rPr>
        <w:t>.</w:t>
      </w:r>
    </w:p>
  </w:footnote>
  <w:footnote w:id="3">
    <w:p w14:paraId="3A7D1417" w14:textId="212347E5" w:rsidR="00804561" w:rsidRPr="00873887" w:rsidRDefault="00804561">
      <w:pPr>
        <w:pStyle w:val="Tekstprzypisudolnego"/>
      </w:pPr>
      <w:r w:rsidRPr="00847C0E">
        <w:rPr>
          <w:rStyle w:val="Odwoanieprzypisudolnego"/>
        </w:rPr>
        <w:footnoteRef/>
      </w:r>
      <w:r w:rsidRPr="00847C0E">
        <w:t xml:space="preserve"> </w:t>
      </w:r>
      <w:r w:rsidRPr="00847C0E">
        <w:rPr>
          <w:rFonts w:ascii="Cambria" w:hAnsi="Cambria"/>
          <w:sz w:val="18"/>
          <w:szCs w:val="18"/>
        </w:rPr>
        <w:t>Wypełnia dostawca. Należy uzupełnić w sposób umożliwiający weryfikację spełniania warunku z kolumny 1.</w:t>
      </w:r>
    </w:p>
  </w:footnote>
  <w:footnote w:id="4">
    <w:p w14:paraId="0BB7B8B1" w14:textId="20E5FA1D" w:rsidR="003D0F06" w:rsidRPr="00873887" w:rsidRDefault="003D0F06">
      <w:pPr>
        <w:pStyle w:val="Tekstprzypisudolnego"/>
        <w:rPr>
          <w:sz w:val="18"/>
          <w:szCs w:val="18"/>
        </w:rPr>
      </w:pPr>
      <w:r w:rsidRPr="00873887">
        <w:rPr>
          <w:rStyle w:val="Odwoanieprzypisudolnego"/>
          <w:sz w:val="18"/>
          <w:szCs w:val="18"/>
        </w:rPr>
        <w:footnoteRef/>
      </w:r>
      <w:r w:rsidRPr="00873887">
        <w:rPr>
          <w:sz w:val="18"/>
          <w:szCs w:val="18"/>
        </w:rPr>
        <w:t xml:space="preserve"> </w:t>
      </w:r>
      <w:r w:rsidR="004849A8" w:rsidRPr="00873887">
        <w:rPr>
          <w:sz w:val="18"/>
          <w:szCs w:val="18"/>
        </w:rPr>
        <w:t>Należy potwierdzić spełnienie wymogu.</w:t>
      </w:r>
    </w:p>
  </w:footnote>
  <w:footnote w:id="5">
    <w:p w14:paraId="2CDBAA31" w14:textId="77777777" w:rsidR="009C5259" w:rsidRPr="00873887" w:rsidRDefault="009C5259" w:rsidP="009C5259">
      <w:pPr>
        <w:spacing w:after="0"/>
        <w:rPr>
          <w:rFonts w:ascii="Cambria" w:hAnsi="Cambria" w:cstheme="majorHAnsi"/>
          <w:sz w:val="18"/>
          <w:szCs w:val="18"/>
        </w:rPr>
      </w:pPr>
      <w:r w:rsidRPr="00873887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873887">
        <w:rPr>
          <w:rFonts w:ascii="Cambria" w:hAnsi="Cambria" w:cstheme="majorHAnsi"/>
          <w:sz w:val="18"/>
          <w:szCs w:val="18"/>
        </w:rPr>
        <w:t>W pola nieuzupełniane w tabeli należy wpisać „nie dotyczy”</w:t>
      </w:r>
    </w:p>
  </w:footnote>
  <w:footnote w:id="6">
    <w:p w14:paraId="7B31FE0C" w14:textId="66EE9A4D" w:rsidR="00E01BE4" w:rsidRPr="00873887" w:rsidRDefault="00E01BE4">
      <w:pPr>
        <w:pStyle w:val="Tekstprzypisudolnego"/>
        <w:rPr>
          <w:rFonts w:ascii="Cambria" w:hAnsi="Cambria" w:cstheme="majorHAnsi"/>
          <w:sz w:val="18"/>
          <w:szCs w:val="18"/>
        </w:rPr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Pr="00873887">
        <w:rPr>
          <w:rFonts w:ascii="Cambria" w:eastAsia="Quattrocento Sans" w:hAnsi="Cambria" w:cstheme="majorHAnsi"/>
          <w:bCs/>
          <w:sz w:val="18"/>
          <w:szCs w:val="18"/>
        </w:rPr>
        <w:t>Podana w ofercie cena musi być wyrażona w PLN, lub EUR/USD z dokładnością do dwóch miejsc po przecinku.</w:t>
      </w:r>
    </w:p>
  </w:footnote>
  <w:footnote w:id="7">
    <w:p w14:paraId="6F8B76F6" w14:textId="77777777" w:rsidR="00CF45C9" w:rsidRPr="00873887" w:rsidRDefault="00B550B6" w:rsidP="00F81DA0">
      <w:pPr>
        <w:pStyle w:val="Tekstprzypisudolnego"/>
        <w:rPr>
          <w:rFonts w:ascii="Cambria" w:hAnsi="Cambria" w:cstheme="majorHAnsi"/>
          <w:sz w:val="18"/>
          <w:szCs w:val="18"/>
        </w:rPr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bookmarkStart w:id="2" w:name="_Hlk176417419"/>
      <w:r w:rsidR="00CF45C9" w:rsidRPr="00873887">
        <w:rPr>
          <w:rFonts w:ascii="Cambria" w:hAnsi="Cambria" w:cstheme="majorHAnsi"/>
          <w:sz w:val="18"/>
          <w:szCs w:val="18"/>
        </w:rPr>
        <w:t xml:space="preserve">Należy wskazać zasady płatności oraz określić, czy wymagane są zaliczki i w jakiej wysokości. Warunki graniczne: </w:t>
      </w:r>
    </w:p>
    <w:bookmarkEnd w:id="2"/>
    <w:p w14:paraId="5AA5509C" w14:textId="0E6BCB89" w:rsidR="00B550B6" w:rsidRPr="00D7203B" w:rsidRDefault="006E3CA5" w:rsidP="00280961">
      <w:pPr>
        <w:pStyle w:val="Akapitzlist"/>
        <w:numPr>
          <w:ilvl w:val="0"/>
          <w:numId w:val="14"/>
        </w:numPr>
        <w:spacing w:after="0" w:line="240" w:lineRule="auto"/>
        <w:rPr>
          <w:rFonts w:ascii="Cambria" w:hAnsi="Cambria" w:cstheme="majorHAnsi"/>
          <w:sz w:val="18"/>
          <w:szCs w:val="18"/>
        </w:rPr>
      </w:pPr>
      <w:r w:rsidRPr="006E3CA5">
        <w:rPr>
          <w:rFonts w:ascii="Cambria" w:hAnsi="Cambria" w:cstheme="majorHAnsi"/>
          <w:sz w:val="18"/>
          <w:szCs w:val="18"/>
        </w:rPr>
        <w:t>Dopuszcza się zaliczkę do wysokości 30% ceny. Pozostała część 70 % nastąpi po realizacji całości zamówienia, po podpisaniu bezusterkowego protokołu odbioru. Zaproponowane warunki płatności nie mogą być gorsze niż ww.</w:t>
      </w:r>
    </w:p>
  </w:footnote>
  <w:footnote w:id="8">
    <w:p w14:paraId="0F9743A4" w14:textId="3C5D3F71" w:rsidR="00FA25ED" w:rsidRPr="00B94576" w:rsidRDefault="00FA25ED" w:rsidP="00F81DA0">
      <w:pPr>
        <w:pStyle w:val="Tekstprzypisudolnego"/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="004D60A4" w:rsidRPr="00873887">
        <w:rPr>
          <w:rFonts w:ascii="Cambria" w:hAnsi="Cambria" w:cstheme="majorHAnsi"/>
          <w:sz w:val="18"/>
          <w:szCs w:val="18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A083" w14:textId="77777777" w:rsidR="00EB16EE" w:rsidRPr="00873887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319E6ABF" w14:textId="77777777" w:rsidR="004B6AFD" w:rsidRPr="00873887" w:rsidRDefault="004B6AFD" w:rsidP="006C7A6D">
    <w:pPr>
      <w:pStyle w:val="Nagwek"/>
      <w:tabs>
        <w:tab w:val="clear" w:pos="9072"/>
        <w:tab w:val="right" w:pos="9498"/>
      </w:tabs>
      <w:ind w:right="-425"/>
      <w:jc w:val="center"/>
    </w:pPr>
    <w:bookmarkStart w:id="4" w:name="OLE_LINK3"/>
  </w:p>
  <w:bookmarkEnd w:id="4"/>
  <w:p w14:paraId="53C8355A" w14:textId="7EC70FE2" w:rsidR="00A1626C" w:rsidRPr="00873887" w:rsidRDefault="009C5F6B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lang w:eastAsia="pl-PL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5B9441E" wp14:editId="1F7705D9">
          <wp:simplePos x="0" y="0"/>
          <wp:positionH relativeFrom="page">
            <wp:posOffset>899795</wp:posOffset>
          </wp:positionH>
          <wp:positionV relativeFrom="page">
            <wp:posOffset>458470</wp:posOffset>
          </wp:positionV>
          <wp:extent cx="5760720" cy="494665"/>
          <wp:effectExtent l="0" t="0" r="0" b="0"/>
          <wp:wrapTight wrapText="bothSides">
            <wp:wrapPolygon edited="0">
              <wp:start x="571" y="1664"/>
              <wp:lineTo x="214" y="4159"/>
              <wp:lineTo x="71" y="8318"/>
              <wp:lineTo x="143" y="16637"/>
              <wp:lineTo x="500" y="19132"/>
              <wp:lineTo x="1071" y="19132"/>
              <wp:lineTo x="21286" y="16637"/>
              <wp:lineTo x="21286" y="4991"/>
              <wp:lineTo x="1071" y="1664"/>
              <wp:lineTo x="571" y="1664"/>
            </wp:wrapPolygon>
          </wp:wrapTight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FA084" w14:textId="7B2B25E6" w:rsidR="006C7A6D" w:rsidRPr="00873887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" w15:restartNumberingAfterBreak="0">
    <w:nsid w:val="03933FB6"/>
    <w:multiLevelType w:val="multilevel"/>
    <w:tmpl w:val="8A4ABC16"/>
    <w:styleLink w:val="WWNum78"/>
    <w:lvl w:ilvl="0">
      <w:start w:val="1"/>
      <w:numFmt w:val="decimal"/>
      <w:lvlText w:val="%1."/>
      <w:lvlJc w:val="left"/>
      <w:pPr>
        <w:ind w:left="786" w:hanging="49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723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443" w:hanging="31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3163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883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603" w:hanging="31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323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043" w:hanging="36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763" w:hanging="31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3" w15:restartNumberingAfterBreak="0">
    <w:nsid w:val="058579F7"/>
    <w:multiLevelType w:val="hybridMultilevel"/>
    <w:tmpl w:val="366C5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52091"/>
    <w:multiLevelType w:val="hybridMultilevel"/>
    <w:tmpl w:val="AB127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6" w15:restartNumberingAfterBreak="0">
    <w:nsid w:val="1AFA289F"/>
    <w:multiLevelType w:val="hybridMultilevel"/>
    <w:tmpl w:val="4BD206B4"/>
    <w:lvl w:ilvl="0" w:tplc="0415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7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9" w15:restartNumberingAfterBreak="0">
    <w:nsid w:val="220841F6"/>
    <w:multiLevelType w:val="hybridMultilevel"/>
    <w:tmpl w:val="039E2E7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B4"/>
    <w:multiLevelType w:val="hybridMultilevel"/>
    <w:tmpl w:val="FD184E02"/>
    <w:lvl w:ilvl="0" w:tplc="0415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1" w15:restartNumberingAfterBreak="0">
    <w:nsid w:val="231D4AB4"/>
    <w:multiLevelType w:val="hybridMultilevel"/>
    <w:tmpl w:val="00564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70CAA"/>
    <w:multiLevelType w:val="hybridMultilevel"/>
    <w:tmpl w:val="F0709966"/>
    <w:lvl w:ilvl="0" w:tplc="0415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E53724C"/>
    <w:multiLevelType w:val="hybridMultilevel"/>
    <w:tmpl w:val="4948B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6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17" w15:restartNumberingAfterBreak="0">
    <w:nsid w:val="405B2876"/>
    <w:multiLevelType w:val="hybridMultilevel"/>
    <w:tmpl w:val="E8349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5289"/>
    <w:multiLevelType w:val="hybridMultilevel"/>
    <w:tmpl w:val="E11437DC"/>
    <w:lvl w:ilvl="0" w:tplc="548E20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359B8"/>
    <w:multiLevelType w:val="hybridMultilevel"/>
    <w:tmpl w:val="DE94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DFF573B"/>
    <w:multiLevelType w:val="hybridMultilevel"/>
    <w:tmpl w:val="9BCC4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6779E"/>
    <w:multiLevelType w:val="hybridMultilevel"/>
    <w:tmpl w:val="14788EEE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24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25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26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num w:numId="1" w16cid:durableId="673068694">
    <w:abstractNumId w:val="13"/>
  </w:num>
  <w:num w:numId="2" w16cid:durableId="1966278088">
    <w:abstractNumId w:val="15"/>
  </w:num>
  <w:num w:numId="3" w16cid:durableId="2020690005">
    <w:abstractNumId w:val="0"/>
  </w:num>
  <w:num w:numId="4" w16cid:durableId="174153718">
    <w:abstractNumId w:val="20"/>
  </w:num>
  <w:num w:numId="5" w16cid:durableId="497843554">
    <w:abstractNumId w:val="26"/>
  </w:num>
  <w:num w:numId="6" w16cid:durableId="2126920149">
    <w:abstractNumId w:val="23"/>
  </w:num>
  <w:num w:numId="7" w16cid:durableId="2135246839">
    <w:abstractNumId w:val="5"/>
  </w:num>
  <w:num w:numId="8" w16cid:durableId="197200712">
    <w:abstractNumId w:val="24"/>
  </w:num>
  <w:num w:numId="9" w16cid:durableId="1230574393">
    <w:abstractNumId w:val="16"/>
  </w:num>
  <w:num w:numId="10" w16cid:durableId="1037698453">
    <w:abstractNumId w:val="1"/>
  </w:num>
  <w:num w:numId="11" w16cid:durableId="1840928978">
    <w:abstractNumId w:val="8"/>
  </w:num>
  <w:num w:numId="12" w16cid:durableId="1186021804">
    <w:abstractNumId w:val="7"/>
  </w:num>
  <w:num w:numId="13" w16cid:durableId="1360401055">
    <w:abstractNumId w:val="25"/>
  </w:num>
  <w:num w:numId="14" w16cid:durableId="1864510392">
    <w:abstractNumId w:val="22"/>
  </w:num>
  <w:num w:numId="15" w16cid:durableId="1891308269">
    <w:abstractNumId w:val="2"/>
  </w:num>
  <w:num w:numId="16" w16cid:durableId="577785274">
    <w:abstractNumId w:val="12"/>
  </w:num>
  <w:num w:numId="17" w16cid:durableId="435367403">
    <w:abstractNumId w:val="19"/>
  </w:num>
  <w:num w:numId="18" w16cid:durableId="336689480">
    <w:abstractNumId w:val="4"/>
  </w:num>
  <w:num w:numId="19" w16cid:durableId="304360858">
    <w:abstractNumId w:val="9"/>
  </w:num>
  <w:num w:numId="20" w16cid:durableId="760370273">
    <w:abstractNumId w:val="21"/>
  </w:num>
  <w:num w:numId="21" w16cid:durableId="844516707">
    <w:abstractNumId w:val="3"/>
  </w:num>
  <w:num w:numId="22" w16cid:durableId="1112095498">
    <w:abstractNumId w:val="6"/>
  </w:num>
  <w:num w:numId="23" w16cid:durableId="786851133">
    <w:abstractNumId w:val="10"/>
  </w:num>
  <w:num w:numId="24" w16cid:durableId="1466968868">
    <w:abstractNumId w:val="17"/>
  </w:num>
  <w:num w:numId="25" w16cid:durableId="251355500">
    <w:abstractNumId w:val="11"/>
  </w:num>
  <w:num w:numId="26" w16cid:durableId="543444053">
    <w:abstractNumId w:val="14"/>
  </w:num>
  <w:num w:numId="27" w16cid:durableId="172008914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1248F"/>
    <w:rsid w:val="00012570"/>
    <w:rsid w:val="000136B7"/>
    <w:rsid w:val="00015785"/>
    <w:rsid w:val="00023FD7"/>
    <w:rsid w:val="0002711C"/>
    <w:rsid w:val="00033EB3"/>
    <w:rsid w:val="00043302"/>
    <w:rsid w:val="00044BF2"/>
    <w:rsid w:val="00046006"/>
    <w:rsid w:val="000467E2"/>
    <w:rsid w:val="000517B9"/>
    <w:rsid w:val="00056D30"/>
    <w:rsid w:val="00060BFC"/>
    <w:rsid w:val="00063B74"/>
    <w:rsid w:val="0006690B"/>
    <w:rsid w:val="00067DD6"/>
    <w:rsid w:val="000738F1"/>
    <w:rsid w:val="00073DE1"/>
    <w:rsid w:val="00074C49"/>
    <w:rsid w:val="00081A21"/>
    <w:rsid w:val="00091816"/>
    <w:rsid w:val="000961F0"/>
    <w:rsid w:val="00097EA5"/>
    <w:rsid w:val="000A02B5"/>
    <w:rsid w:val="000A09B1"/>
    <w:rsid w:val="000A176E"/>
    <w:rsid w:val="000B0077"/>
    <w:rsid w:val="000B2A1C"/>
    <w:rsid w:val="000B320F"/>
    <w:rsid w:val="000B3838"/>
    <w:rsid w:val="000B461F"/>
    <w:rsid w:val="000B5BAC"/>
    <w:rsid w:val="000B5CD9"/>
    <w:rsid w:val="000B6B92"/>
    <w:rsid w:val="000B72ED"/>
    <w:rsid w:val="000C1E27"/>
    <w:rsid w:val="000C7103"/>
    <w:rsid w:val="000D1F9E"/>
    <w:rsid w:val="000D3F34"/>
    <w:rsid w:val="000D4BF9"/>
    <w:rsid w:val="000D4EC3"/>
    <w:rsid w:val="000E78F2"/>
    <w:rsid w:val="000F08CE"/>
    <w:rsid w:val="000F1215"/>
    <w:rsid w:val="000F6FA1"/>
    <w:rsid w:val="001014D1"/>
    <w:rsid w:val="001028BF"/>
    <w:rsid w:val="001040FC"/>
    <w:rsid w:val="00105EE6"/>
    <w:rsid w:val="00106C65"/>
    <w:rsid w:val="00110E3D"/>
    <w:rsid w:val="00114780"/>
    <w:rsid w:val="00114E1F"/>
    <w:rsid w:val="0012005F"/>
    <w:rsid w:val="00131755"/>
    <w:rsid w:val="001335E9"/>
    <w:rsid w:val="00134530"/>
    <w:rsid w:val="00136AD2"/>
    <w:rsid w:val="00142889"/>
    <w:rsid w:val="0014502E"/>
    <w:rsid w:val="0014560A"/>
    <w:rsid w:val="00146108"/>
    <w:rsid w:val="001464D4"/>
    <w:rsid w:val="0015182D"/>
    <w:rsid w:val="00155892"/>
    <w:rsid w:val="00161338"/>
    <w:rsid w:val="00162B70"/>
    <w:rsid w:val="00164025"/>
    <w:rsid w:val="001664BE"/>
    <w:rsid w:val="0016748A"/>
    <w:rsid w:val="00167572"/>
    <w:rsid w:val="00170597"/>
    <w:rsid w:val="00174295"/>
    <w:rsid w:val="001832E0"/>
    <w:rsid w:val="0018351F"/>
    <w:rsid w:val="001926BF"/>
    <w:rsid w:val="001A1030"/>
    <w:rsid w:val="001A5490"/>
    <w:rsid w:val="001B23CD"/>
    <w:rsid w:val="001B3B90"/>
    <w:rsid w:val="001B5DA1"/>
    <w:rsid w:val="001C0203"/>
    <w:rsid w:val="001C160F"/>
    <w:rsid w:val="001C26FF"/>
    <w:rsid w:val="001C6C32"/>
    <w:rsid w:val="001D57DE"/>
    <w:rsid w:val="001D6B52"/>
    <w:rsid w:val="001D6CBD"/>
    <w:rsid w:val="001E1468"/>
    <w:rsid w:val="001E1E31"/>
    <w:rsid w:val="001E29CA"/>
    <w:rsid w:val="001E6F12"/>
    <w:rsid w:val="001E7073"/>
    <w:rsid w:val="00206E3A"/>
    <w:rsid w:val="002070EA"/>
    <w:rsid w:val="00211204"/>
    <w:rsid w:val="00211B65"/>
    <w:rsid w:val="00214186"/>
    <w:rsid w:val="002169AA"/>
    <w:rsid w:val="00216BE2"/>
    <w:rsid w:val="00217B10"/>
    <w:rsid w:val="00217D6D"/>
    <w:rsid w:val="002206FE"/>
    <w:rsid w:val="00230E20"/>
    <w:rsid w:val="002312D3"/>
    <w:rsid w:val="002339EB"/>
    <w:rsid w:val="00241D7D"/>
    <w:rsid w:val="00246DCA"/>
    <w:rsid w:val="00253570"/>
    <w:rsid w:val="00256C76"/>
    <w:rsid w:val="00260168"/>
    <w:rsid w:val="0026306C"/>
    <w:rsid w:val="00264C25"/>
    <w:rsid w:val="0027191E"/>
    <w:rsid w:val="002731E3"/>
    <w:rsid w:val="002737CD"/>
    <w:rsid w:val="00273C00"/>
    <w:rsid w:val="0027415A"/>
    <w:rsid w:val="00280961"/>
    <w:rsid w:val="00282BD6"/>
    <w:rsid w:val="0028624A"/>
    <w:rsid w:val="002934A6"/>
    <w:rsid w:val="00293CB9"/>
    <w:rsid w:val="00296AA2"/>
    <w:rsid w:val="002A45EC"/>
    <w:rsid w:val="002A7982"/>
    <w:rsid w:val="002B0CF2"/>
    <w:rsid w:val="002B161F"/>
    <w:rsid w:val="002B18A5"/>
    <w:rsid w:val="002D2ED8"/>
    <w:rsid w:val="002D362D"/>
    <w:rsid w:val="002D413B"/>
    <w:rsid w:val="002D44B1"/>
    <w:rsid w:val="002E0512"/>
    <w:rsid w:val="002E370F"/>
    <w:rsid w:val="002F1F05"/>
    <w:rsid w:val="00303E37"/>
    <w:rsid w:val="00305CDF"/>
    <w:rsid w:val="00307240"/>
    <w:rsid w:val="00311A2E"/>
    <w:rsid w:val="00314BC4"/>
    <w:rsid w:val="0031653F"/>
    <w:rsid w:val="00323E6A"/>
    <w:rsid w:val="0032522B"/>
    <w:rsid w:val="003345DC"/>
    <w:rsid w:val="0033625E"/>
    <w:rsid w:val="0033643B"/>
    <w:rsid w:val="00336E75"/>
    <w:rsid w:val="00350D26"/>
    <w:rsid w:val="00354BB3"/>
    <w:rsid w:val="00355846"/>
    <w:rsid w:val="003609DF"/>
    <w:rsid w:val="00360EA9"/>
    <w:rsid w:val="00367AB4"/>
    <w:rsid w:val="003733A9"/>
    <w:rsid w:val="00376361"/>
    <w:rsid w:val="00380336"/>
    <w:rsid w:val="00382777"/>
    <w:rsid w:val="00384E3C"/>
    <w:rsid w:val="003931B6"/>
    <w:rsid w:val="00393B93"/>
    <w:rsid w:val="003A41C5"/>
    <w:rsid w:val="003B5FD3"/>
    <w:rsid w:val="003C125C"/>
    <w:rsid w:val="003C2AB2"/>
    <w:rsid w:val="003C434A"/>
    <w:rsid w:val="003C55D1"/>
    <w:rsid w:val="003C5921"/>
    <w:rsid w:val="003C6C51"/>
    <w:rsid w:val="003D0F06"/>
    <w:rsid w:val="003D2495"/>
    <w:rsid w:val="003D2E2B"/>
    <w:rsid w:val="003D6A2E"/>
    <w:rsid w:val="003E06DB"/>
    <w:rsid w:val="003E0A0D"/>
    <w:rsid w:val="003E39D3"/>
    <w:rsid w:val="003E6C6A"/>
    <w:rsid w:val="003F5879"/>
    <w:rsid w:val="00400E11"/>
    <w:rsid w:val="00402B26"/>
    <w:rsid w:val="00402E88"/>
    <w:rsid w:val="00405A4A"/>
    <w:rsid w:val="00405D77"/>
    <w:rsid w:val="00407118"/>
    <w:rsid w:val="00407513"/>
    <w:rsid w:val="00410C25"/>
    <w:rsid w:val="00416295"/>
    <w:rsid w:val="004177A0"/>
    <w:rsid w:val="00421EB4"/>
    <w:rsid w:val="004221E1"/>
    <w:rsid w:val="00427997"/>
    <w:rsid w:val="00427DF8"/>
    <w:rsid w:val="00437832"/>
    <w:rsid w:val="00441B08"/>
    <w:rsid w:val="0044720D"/>
    <w:rsid w:val="00460197"/>
    <w:rsid w:val="00465B84"/>
    <w:rsid w:val="00467B28"/>
    <w:rsid w:val="00474CB1"/>
    <w:rsid w:val="00481C96"/>
    <w:rsid w:val="004849A8"/>
    <w:rsid w:val="004853C1"/>
    <w:rsid w:val="004868F1"/>
    <w:rsid w:val="0049478C"/>
    <w:rsid w:val="004966A0"/>
    <w:rsid w:val="004A172C"/>
    <w:rsid w:val="004A4DD3"/>
    <w:rsid w:val="004A5CB2"/>
    <w:rsid w:val="004B1511"/>
    <w:rsid w:val="004B1F10"/>
    <w:rsid w:val="004B1F28"/>
    <w:rsid w:val="004B6AFD"/>
    <w:rsid w:val="004C5D4B"/>
    <w:rsid w:val="004D2C04"/>
    <w:rsid w:val="004D49CB"/>
    <w:rsid w:val="004D60A4"/>
    <w:rsid w:val="004D7116"/>
    <w:rsid w:val="004E27ED"/>
    <w:rsid w:val="004E3FBE"/>
    <w:rsid w:val="004E5ACD"/>
    <w:rsid w:val="0050307C"/>
    <w:rsid w:val="00507A73"/>
    <w:rsid w:val="00507CFC"/>
    <w:rsid w:val="00507D72"/>
    <w:rsid w:val="005137F2"/>
    <w:rsid w:val="00513A7E"/>
    <w:rsid w:val="00515CA5"/>
    <w:rsid w:val="00523643"/>
    <w:rsid w:val="005240C1"/>
    <w:rsid w:val="00524F6F"/>
    <w:rsid w:val="00532BA4"/>
    <w:rsid w:val="0054145D"/>
    <w:rsid w:val="00541D91"/>
    <w:rsid w:val="005446A1"/>
    <w:rsid w:val="0054651E"/>
    <w:rsid w:val="00557EB5"/>
    <w:rsid w:val="005658A4"/>
    <w:rsid w:val="00565E02"/>
    <w:rsid w:val="00571C6C"/>
    <w:rsid w:val="00572190"/>
    <w:rsid w:val="00586AE9"/>
    <w:rsid w:val="0059376C"/>
    <w:rsid w:val="00593EA5"/>
    <w:rsid w:val="00596B82"/>
    <w:rsid w:val="005A31AF"/>
    <w:rsid w:val="005A70F1"/>
    <w:rsid w:val="005B1104"/>
    <w:rsid w:val="005B132C"/>
    <w:rsid w:val="005B1A29"/>
    <w:rsid w:val="005B3107"/>
    <w:rsid w:val="005B5AC4"/>
    <w:rsid w:val="005B78E7"/>
    <w:rsid w:val="005C3D49"/>
    <w:rsid w:val="005C3EA4"/>
    <w:rsid w:val="005C6984"/>
    <w:rsid w:val="005C793D"/>
    <w:rsid w:val="005C7A61"/>
    <w:rsid w:val="005D1964"/>
    <w:rsid w:val="005D6F4A"/>
    <w:rsid w:val="005E0446"/>
    <w:rsid w:val="005E1490"/>
    <w:rsid w:val="005E300C"/>
    <w:rsid w:val="005E4636"/>
    <w:rsid w:val="005E5574"/>
    <w:rsid w:val="005E5A17"/>
    <w:rsid w:val="005F01F2"/>
    <w:rsid w:val="006005E8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6A0A"/>
    <w:rsid w:val="00636DAB"/>
    <w:rsid w:val="00642D8B"/>
    <w:rsid w:val="0064794F"/>
    <w:rsid w:val="00657B73"/>
    <w:rsid w:val="00663C1E"/>
    <w:rsid w:val="00665157"/>
    <w:rsid w:val="00673F3D"/>
    <w:rsid w:val="00676469"/>
    <w:rsid w:val="0068460A"/>
    <w:rsid w:val="00687B12"/>
    <w:rsid w:val="00690D40"/>
    <w:rsid w:val="00695E6B"/>
    <w:rsid w:val="006B24A6"/>
    <w:rsid w:val="006B6BA4"/>
    <w:rsid w:val="006B7B7F"/>
    <w:rsid w:val="006C5CBE"/>
    <w:rsid w:val="006C5D06"/>
    <w:rsid w:val="006C7837"/>
    <w:rsid w:val="006C7A6D"/>
    <w:rsid w:val="006D6D97"/>
    <w:rsid w:val="006E3C01"/>
    <w:rsid w:val="006E3CA5"/>
    <w:rsid w:val="006F181A"/>
    <w:rsid w:val="0070091B"/>
    <w:rsid w:val="00701E91"/>
    <w:rsid w:val="00702FA7"/>
    <w:rsid w:val="00707A37"/>
    <w:rsid w:val="0072008E"/>
    <w:rsid w:val="00722602"/>
    <w:rsid w:val="00722ADD"/>
    <w:rsid w:val="0072315E"/>
    <w:rsid w:val="00724918"/>
    <w:rsid w:val="007259B1"/>
    <w:rsid w:val="00726DF7"/>
    <w:rsid w:val="00733367"/>
    <w:rsid w:val="0074276A"/>
    <w:rsid w:val="00742870"/>
    <w:rsid w:val="00742D11"/>
    <w:rsid w:val="00743629"/>
    <w:rsid w:val="007439AB"/>
    <w:rsid w:val="00753BCD"/>
    <w:rsid w:val="00761468"/>
    <w:rsid w:val="00761DF4"/>
    <w:rsid w:val="00776A19"/>
    <w:rsid w:val="0078095C"/>
    <w:rsid w:val="0078799B"/>
    <w:rsid w:val="0079274F"/>
    <w:rsid w:val="007A0843"/>
    <w:rsid w:val="007A382A"/>
    <w:rsid w:val="007A6D18"/>
    <w:rsid w:val="007A7EEE"/>
    <w:rsid w:val="007B2B26"/>
    <w:rsid w:val="007C16E2"/>
    <w:rsid w:val="007C2B2E"/>
    <w:rsid w:val="007C347C"/>
    <w:rsid w:val="007D046E"/>
    <w:rsid w:val="007D703E"/>
    <w:rsid w:val="007E1B7C"/>
    <w:rsid w:val="007E48BC"/>
    <w:rsid w:val="007E78E1"/>
    <w:rsid w:val="007E792F"/>
    <w:rsid w:val="00804409"/>
    <w:rsid w:val="00804561"/>
    <w:rsid w:val="00812607"/>
    <w:rsid w:val="00814C0F"/>
    <w:rsid w:val="00816919"/>
    <w:rsid w:val="00823C6C"/>
    <w:rsid w:val="00827DAD"/>
    <w:rsid w:val="00831FFB"/>
    <w:rsid w:val="0083345C"/>
    <w:rsid w:val="00837F5A"/>
    <w:rsid w:val="00841B01"/>
    <w:rsid w:val="00843BF3"/>
    <w:rsid w:val="00846699"/>
    <w:rsid w:val="00847C0E"/>
    <w:rsid w:val="00847FE3"/>
    <w:rsid w:val="008536FE"/>
    <w:rsid w:val="00854F52"/>
    <w:rsid w:val="00855E10"/>
    <w:rsid w:val="008607D0"/>
    <w:rsid w:val="00871B7B"/>
    <w:rsid w:val="00873887"/>
    <w:rsid w:val="008770C7"/>
    <w:rsid w:val="00883D02"/>
    <w:rsid w:val="008A35E5"/>
    <w:rsid w:val="008A53F7"/>
    <w:rsid w:val="008A72C2"/>
    <w:rsid w:val="008C32C0"/>
    <w:rsid w:val="008E576E"/>
    <w:rsid w:val="008E5A4E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2450"/>
    <w:rsid w:val="009143C5"/>
    <w:rsid w:val="00915855"/>
    <w:rsid w:val="009254D5"/>
    <w:rsid w:val="009256B2"/>
    <w:rsid w:val="009303E7"/>
    <w:rsid w:val="009312BF"/>
    <w:rsid w:val="0093444B"/>
    <w:rsid w:val="009408F2"/>
    <w:rsid w:val="00951B73"/>
    <w:rsid w:val="00951F5C"/>
    <w:rsid w:val="0096474E"/>
    <w:rsid w:val="009671DC"/>
    <w:rsid w:val="00971C96"/>
    <w:rsid w:val="0097306D"/>
    <w:rsid w:val="00976CB8"/>
    <w:rsid w:val="009A3F3C"/>
    <w:rsid w:val="009A6E0E"/>
    <w:rsid w:val="009B3B2F"/>
    <w:rsid w:val="009B3FBB"/>
    <w:rsid w:val="009B4046"/>
    <w:rsid w:val="009C422B"/>
    <w:rsid w:val="009C5259"/>
    <w:rsid w:val="009C5B54"/>
    <w:rsid w:val="009C5F6B"/>
    <w:rsid w:val="009D0C44"/>
    <w:rsid w:val="009D166B"/>
    <w:rsid w:val="009D2340"/>
    <w:rsid w:val="009D31EC"/>
    <w:rsid w:val="009E2A23"/>
    <w:rsid w:val="009E3881"/>
    <w:rsid w:val="009E3D52"/>
    <w:rsid w:val="009E66D9"/>
    <w:rsid w:val="009F0A62"/>
    <w:rsid w:val="009F309C"/>
    <w:rsid w:val="00A00741"/>
    <w:rsid w:val="00A0132A"/>
    <w:rsid w:val="00A01336"/>
    <w:rsid w:val="00A022FB"/>
    <w:rsid w:val="00A058D5"/>
    <w:rsid w:val="00A14665"/>
    <w:rsid w:val="00A1528C"/>
    <w:rsid w:val="00A1626C"/>
    <w:rsid w:val="00A253CB"/>
    <w:rsid w:val="00A268AF"/>
    <w:rsid w:val="00A26973"/>
    <w:rsid w:val="00A26DB5"/>
    <w:rsid w:val="00A3067D"/>
    <w:rsid w:val="00A369F7"/>
    <w:rsid w:val="00A373B9"/>
    <w:rsid w:val="00A41783"/>
    <w:rsid w:val="00A44270"/>
    <w:rsid w:val="00A52E20"/>
    <w:rsid w:val="00A67A42"/>
    <w:rsid w:val="00A71355"/>
    <w:rsid w:val="00A72D72"/>
    <w:rsid w:val="00A737B5"/>
    <w:rsid w:val="00A7387D"/>
    <w:rsid w:val="00A80484"/>
    <w:rsid w:val="00A8189B"/>
    <w:rsid w:val="00A83C9A"/>
    <w:rsid w:val="00A85952"/>
    <w:rsid w:val="00A950BC"/>
    <w:rsid w:val="00A96906"/>
    <w:rsid w:val="00A96B3F"/>
    <w:rsid w:val="00A96F35"/>
    <w:rsid w:val="00AA1209"/>
    <w:rsid w:val="00AA3717"/>
    <w:rsid w:val="00AA5DBF"/>
    <w:rsid w:val="00AA63AA"/>
    <w:rsid w:val="00AB020E"/>
    <w:rsid w:val="00AB5866"/>
    <w:rsid w:val="00AB5D13"/>
    <w:rsid w:val="00AC06AD"/>
    <w:rsid w:val="00AC774F"/>
    <w:rsid w:val="00AD2A56"/>
    <w:rsid w:val="00AD46F8"/>
    <w:rsid w:val="00AD4A73"/>
    <w:rsid w:val="00AD5F70"/>
    <w:rsid w:val="00AD6F45"/>
    <w:rsid w:val="00AE0123"/>
    <w:rsid w:val="00AE5AC4"/>
    <w:rsid w:val="00AE6C82"/>
    <w:rsid w:val="00AE6FA2"/>
    <w:rsid w:val="00AF0A22"/>
    <w:rsid w:val="00AF33C7"/>
    <w:rsid w:val="00AF41FC"/>
    <w:rsid w:val="00AF4C57"/>
    <w:rsid w:val="00AF6A8A"/>
    <w:rsid w:val="00B10C96"/>
    <w:rsid w:val="00B10CAC"/>
    <w:rsid w:val="00B151B3"/>
    <w:rsid w:val="00B20500"/>
    <w:rsid w:val="00B21513"/>
    <w:rsid w:val="00B23A02"/>
    <w:rsid w:val="00B33D1A"/>
    <w:rsid w:val="00B353D1"/>
    <w:rsid w:val="00B367FB"/>
    <w:rsid w:val="00B370F3"/>
    <w:rsid w:val="00B371FD"/>
    <w:rsid w:val="00B4226E"/>
    <w:rsid w:val="00B44755"/>
    <w:rsid w:val="00B51BFA"/>
    <w:rsid w:val="00B550B6"/>
    <w:rsid w:val="00B66175"/>
    <w:rsid w:val="00B67A1E"/>
    <w:rsid w:val="00B72318"/>
    <w:rsid w:val="00B7452B"/>
    <w:rsid w:val="00B750B3"/>
    <w:rsid w:val="00B83C00"/>
    <w:rsid w:val="00B84AC4"/>
    <w:rsid w:val="00B94576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1C1C"/>
    <w:rsid w:val="00BC3394"/>
    <w:rsid w:val="00BC3D7A"/>
    <w:rsid w:val="00BC51FD"/>
    <w:rsid w:val="00BC6F8D"/>
    <w:rsid w:val="00BD1355"/>
    <w:rsid w:val="00BD26CD"/>
    <w:rsid w:val="00BD7836"/>
    <w:rsid w:val="00BE07BC"/>
    <w:rsid w:val="00BE2152"/>
    <w:rsid w:val="00BE3E42"/>
    <w:rsid w:val="00BE64F5"/>
    <w:rsid w:val="00BF24FF"/>
    <w:rsid w:val="00BF2783"/>
    <w:rsid w:val="00BF719C"/>
    <w:rsid w:val="00C00CA4"/>
    <w:rsid w:val="00C0208E"/>
    <w:rsid w:val="00C063A0"/>
    <w:rsid w:val="00C118AC"/>
    <w:rsid w:val="00C13C76"/>
    <w:rsid w:val="00C13C8E"/>
    <w:rsid w:val="00C26797"/>
    <w:rsid w:val="00C3322B"/>
    <w:rsid w:val="00C3372D"/>
    <w:rsid w:val="00C34670"/>
    <w:rsid w:val="00C427CA"/>
    <w:rsid w:val="00C44481"/>
    <w:rsid w:val="00C5674F"/>
    <w:rsid w:val="00C62A33"/>
    <w:rsid w:val="00C62D41"/>
    <w:rsid w:val="00C62DB8"/>
    <w:rsid w:val="00C6328E"/>
    <w:rsid w:val="00C6696F"/>
    <w:rsid w:val="00C731A8"/>
    <w:rsid w:val="00C73396"/>
    <w:rsid w:val="00C760BE"/>
    <w:rsid w:val="00C76C87"/>
    <w:rsid w:val="00C772BE"/>
    <w:rsid w:val="00C81224"/>
    <w:rsid w:val="00C83E21"/>
    <w:rsid w:val="00C91C63"/>
    <w:rsid w:val="00C9244B"/>
    <w:rsid w:val="00C926C2"/>
    <w:rsid w:val="00C92973"/>
    <w:rsid w:val="00C936BA"/>
    <w:rsid w:val="00CA1A85"/>
    <w:rsid w:val="00CA3DA3"/>
    <w:rsid w:val="00CB14DB"/>
    <w:rsid w:val="00CB3A6C"/>
    <w:rsid w:val="00CB5CCB"/>
    <w:rsid w:val="00CB60F8"/>
    <w:rsid w:val="00CC00F3"/>
    <w:rsid w:val="00CC0A09"/>
    <w:rsid w:val="00CC149C"/>
    <w:rsid w:val="00CD5A51"/>
    <w:rsid w:val="00CD7AEC"/>
    <w:rsid w:val="00CE0EC9"/>
    <w:rsid w:val="00CE45D1"/>
    <w:rsid w:val="00CE6163"/>
    <w:rsid w:val="00CF45C9"/>
    <w:rsid w:val="00CF5262"/>
    <w:rsid w:val="00D0454C"/>
    <w:rsid w:val="00D04B40"/>
    <w:rsid w:val="00D06156"/>
    <w:rsid w:val="00D11987"/>
    <w:rsid w:val="00D14203"/>
    <w:rsid w:val="00D210AB"/>
    <w:rsid w:val="00D45803"/>
    <w:rsid w:val="00D50157"/>
    <w:rsid w:val="00D509AC"/>
    <w:rsid w:val="00D51281"/>
    <w:rsid w:val="00D529F9"/>
    <w:rsid w:val="00D532F1"/>
    <w:rsid w:val="00D53932"/>
    <w:rsid w:val="00D550BD"/>
    <w:rsid w:val="00D60529"/>
    <w:rsid w:val="00D63E39"/>
    <w:rsid w:val="00D64616"/>
    <w:rsid w:val="00D71489"/>
    <w:rsid w:val="00D7203B"/>
    <w:rsid w:val="00D84F07"/>
    <w:rsid w:val="00D8521F"/>
    <w:rsid w:val="00D911F5"/>
    <w:rsid w:val="00D97C7A"/>
    <w:rsid w:val="00DA1B2B"/>
    <w:rsid w:val="00DA2864"/>
    <w:rsid w:val="00DA6511"/>
    <w:rsid w:val="00DA72BF"/>
    <w:rsid w:val="00DB02B5"/>
    <w:rsid w:val="00DB39E6"/>
    <w:rsid w:val="00DB3C8D"/>
    <w:rsid w:val="00DB5437"/>
    <w:rsid w:val="00DC0CA0"/>
    <w:rsid w:val="00DC0EEC"/>
    <w:rsid w:val="00DC2270"/>
    <w:rsid w:val="00DD0671"/>
    <w:rsid w:val="00DD5021"/>
    <w:rsid w:val="00DE2999"/>
    <w:rsid w:val="00DE340E"/>
    <w:rsid w:val="00DE5029"/>
    <w:rsid w:val="00DF128D"/>
    <w:rsid w:val="00DF25B4"/>
    <w:rsid w:val="00DF38B2"/>
    <w:rsid w:val="00DF686D"/>
    <w:rsid w:val="00E01BE4"/>
    <w:rsid w:val="00E03A8B"/>
    <w:rsid w:val="00E10655"/>
    <w:rsid w:val="00E11DDF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41834"/>
    <w:rsid w:val="00E42136"/>
    <w:rsid w:val="00E507E2"/>
    <w:rsid w:val="00E547B9"/>
    <w:rsid w:val="00E55B56"/>
    <w:rsid w:val="00E61304"/>
    <w:rsid w:val="00E64716"/>
    <w:rsid w:val="00E71123"/>
    <w:rsid w:val="00E82EDC"/>
    <w:rsid w:val="00E836B9"/>
    <w:rsid w:val="00E858A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7940"/>
    <w:rsid w:val="00EB16EE"/>
    <w:rsid w:val="00EB4DAD"/>
    <w:rsid w:val="00EB7A3F"/>
    <w:rsid w:val="00EC05C1"/>
    <w:rsid w:val="00EC2A54"/>
    <w:rsid w:val="00EC31F5"/>
    <w:rsid w:val="00EC5246"/>
    <w:rsid w:val="00ED2091"/>
    <w:rsid w:val="00ED7461"/>
    <w:rsid w:val="00EE08E2"/>
    <w:rsid w:val="00EE3C61"/>
    <w:rsid w:val="00EE5DA0"/>
    <w:rsid w:val="00EF38D3"/>
    <w:rsid w:val="00EF764D"/>
    <w:rsid w:val="00EF780E"/>
    <w:rsid w:val="00F02301"/>
    <w:rsid w:val="00F026DD"/>
    <w:rsid w:val="00F077F1"/>
    <w:rsid w:val="00F1167C"/>
    <w:rsid w:val="00F11FD6"/>
    <w:rsid w:val="00F12B9C"/>
    <w:rsid w:val="00F16A2A"/>
    <w:rsid w:val="00F2095E"/>
    <w:rsid w:val="00F24296"/>
    <w:rsid w:val="00F3533E"/>
    <w:rsid w:val="00F41A90"/>
    <w:rsid w:val="00F4767E"/>
    <w:rsid w:val="00F5439B"/>
    <w:rsid w:val="00F55217"/>
    <w:rsid w:val="00F57543"/>
    <w:rsid w:val="00F57EB2"/>
    <w:rsid w:val="00F61E83"/>
    <w:rsid w:val="00F64C3F"/>
    <w:rsid w:val="00F7547D"/>
    <w:rsid w:val="00F76787"/>
    <w:rsid w:val="00F81DA0"/>
    <w:rsid w:val="00F835BD"/>
    <w:rsid w:val="00F85F10"/>
    <w:rsid w:val="00F91850"/>
    <w:rsid w:val="00F95971"/>
    <w:rsid w:val="00FA25ED"/>
    <w:rsid w:val="00FA2705"/>
    <w:rsid w:val="00FA5D75"/>
    <w:rsid w:val="00FA7E55"/>
    <w:rsid w:val="00FB1B35"/>
    <w:rsid w:val="00FB461F"/>
    <w:rsid w:val="00FB50F8"/>
    <w:rsid w:val="00FB7811"/>
    <w:rsid w:val="00FC091F"/>
    <w:rsid w:val="00FC18B7"/>
    <w:rsid w:val="00FC5F5B"/>
    <w:rsid w:val="00FC7FBB"/>
    <w:rsid w:val="00FD26ED"/>
    <w:rsid w:val="00FD3A7B"/>
    <w:rsid w:val="00FE33EE"/>
    <w:rsid w:val="00FE557D"/>
    <w:rsid w:val="00FE5D4D"/>
    <w:rsid w:val="00FF1328"/>
    <w:rsid w:val="00FF41D5"/>
    <w:rsid w:val="00FF53F7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paragraph" w:customStyle="1" w:styleId="Akapitzlist1">
    <w:name w:val="Akapit z listą1"/>
    <w:basedOn w:val="Normalny"/>
    <w:rsid w:val="00F81DA0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numbering" w:customStyle="1" w:styleId="WWNum78">
    <w:name w:val="WWNum78"/>
    <w:basedOn w:val="Bezlisty"/>
    <w:rsid w:val="004D7116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1814</Words>
  <Characters>12306</Characters>
  <Application>Microsoft Office Word</Application>
  <DocSecurity>0</DocSecurity>
  <Lines>473</Lines>
  <Paragraphs>178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500</cp:revision>
  <cp:lastPrinted>2024-11-07T11:16:00Z</cp:lastPrinted>
  <dcterms:created xsi:type="dcterms:W3CDTF">2019-03-28T04:07:00Z</dcterms:created>
  <dcterms:modified xsi:type="dcterms:W3CDTF">2025-11-27T16:09:00Z</dcterms:modified>
</cp:coreProperties>
</file>